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BD618" w14:textId="7EB99719" w:rsidR="007A7E45" w:rsidRPr="006A22C1" w:rsidRDefault="006A22C1" w:rsidP="00FE4B89">
      <w:pPr>
        <w:rPr>
          <w:b/>
          <w:bCs/>
          <w:sz w:val="24"/>
          <w:szCs w:val="24"/>
        </w:rPr>
      </w:pP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sz w:val="24"/>
          <w:szCs w:val="24"/>
        </w:rPr>
        <w:tab/>
      </w:r>
      <w:r w:rsidRPr="006A22C1">
        <w:rPr>
          <w:b/>
          <w:bCs/>
          <w:sz w:val="24"/>
          <w:szCs w:val="24"/>
        </w:rPr>
        <w:t xml:space="preserve">      </w:t>
      </w:r>
    </w:p>
    <w:p w14:paraId="6AAE4EFF" w14:textId="42164558" w:rsidR="006A22C1" w:rsidRPr="006A22C1" w:rsidRDefault="006A22C1" w:rsidP="00FE4B89">
      <w:pPr>
        <w:rPr>
          <w:sz w:val="24"/>
          <w:szCs w:val="24"/>
        </w:rPr>
      </w:pPr>
      <w:r w:rsidRPr="006A22C1">
        <w:rPr>
          <w:b/>
          <w:noProof/>
          <w:sz w:val="24"/>
          <w:szCs w:val="24"/>
        </w:rPr>
        <w:drawing>
          <wp:inline distT="0" distB="0" distL="0" distR="0" wp14:anchorId="6B6F07C6" wp14:editId="1D8A29B9">
            <wp:extent cx="2133600" cy="571500"/>
            <wp:effectExtent l="19050" t="0" r="0" b="0"/>
            <wp:docPr id="1" name="Picture 1" descr="Regos500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os500px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71C819" w14:textId="77777777" w:rsidR="006A22C1" w:rsidRDefault="006A22C1" w:rsidP="00FE4B89">
      <w:pPr>
        <w:rPr>
          <w:sz w:val="24"/>
          <w:szCs w:val="24"/>
        </w:rPr>
      </w:pPr>
    </w:p>
    <w:p w14:paraId="29601800" w14:textId="77777777" w:rsidR="006A22C1" w:rsidRPr="006A22C1" w:rsidRDefault="006A22C1" w:rsidP="00FE4B89">
      <w:pPr>
        <w:rPr>
          <w:sz w:val="24"/>
          <w:szCs w:val="24"/>
        </w:rPr>
      </w:pPr>
    </w:p>
    <w:p w14:paraId="120E484C" w14:textId="77777777" w:rsidR="006A22C1" w:rsidRPr="006A22C1" w:rsidRDefault="006A22C1" w:rsidP="00FE4B89">
      <w:pPr>
        <w:rPr>
          <w:sz w:val="24"/>
          <w:szCs w:val="24"/>
        </w:rPr>
      </w:pPr>
    </w:p>
    <w:p w14:paraId="43980DD1" w14:textId="46327B1E" w:rsidR="006A22C1" w:rsidRPr="006A22C1" w:rsidRDefault="006A22C1" w:rsidP="006A22C1">
      <w:pPr>
        <w:jc w:val="center"/>
        <w:rPr>
          <w:b/>
          <w:sz w:val="24"/>
          <w:szCs w:val="24"/>
        </w:rPr>
      </w:pPr>
      <w:r w:rsidRPr="006A22C1">
        <w:rPr>
          <w:b/>
          <w:sz w:val="24"/>
          <w:szCs w:val="24"/>
        </w:rPr>
        <w:t>OBRAZLOŽENJE FINANCIJSKOG PLANA ZA 202</w:t>
      </w:r>
      <w:r w:rsidR="00BA5D23">
        <w:rPr>
          <w:b/>
          <w:sz w:val="24"/>
          <w:szCs w:val="24"/>
        </w:rPr>
        <w:t>6</w:t>
      </w:r>
      <w:r w:rsidRPr="006A22C1">
        <w:rPr>
          <w:b/>
          <w:sz w:val="24"/>
          <w:szCs w:val="24"/>
        </w:rPr>
        <w:t>. GODINU</w:t>
      </w:r>
    </w:p>
    <w:p w14:paraId="4DF1F1AF" w14:textId="60D8C229" w:rsidR="006A22C1" w:rsidRPr="006A22C1" w:rsidRDefault="006A22C1" w:rsidP="006A22C1">
      <w:pPr>
        <w:jc w:val="center"/>
        <w:rPr>
          <w:b/>
          <w:sz w:val="24"/>
          <w:szCs w:val="24"/>
        </w:rPr>
      </w:pPr>
      <w:r w:rsidRPr="006A22C1">
        <w:rPr>
          <w:b/>
          <w:sz w:val="24"/>
          <w:szCs w:val="24"/>
        </w:rPr>
        <w:t xml:space="preserve"> </w:t>
      </w:r>
      <w:r w:rsidR="00EA10A9">
        <w:rPr>
          <w:b/>
          <w:sz w:val="24"/>
          <w:szCs w:val="24"/>
        </w:rPr>
        <w:t>I</w:t>
      </w:r>
      <w:r w:rsidRPr="006A22C1">
        <w:rPr>
          <w:b/>
          <w:sz w:val="24"/>
          <w:szCs w:val="24"/>
        </w:rPr>
        <w:t xml:space="preserve"> PROJEKCIJA ZA 202</w:t>
      </w:r>
      <w:r w:rsidR="00BA5D23">
        <w:rPr>
          <w:b/>
          <w:sz w:val="24"/>
          <w:szCs w:val="24"/>
        </w:rPr>
        <w:t>7</w:t>
      </w:r>
      <w:r w:rsidRPr="006A22C1">
        <w:rPr>
          <w:b/>
          <w:sz w:val="24"/>
          <w:szCs w:val="24"/>
        </w:rPr>
        <w:t>. i 202</w:t>
      </w:r>
      <w:r w:rsidR="00BA5D23">
        <w:rPr>
          <w:b/>
          <w:sz w:val="24"/>
          <w:szCs w:val="24"/>
        </w:rPr>
        <w:t>8</w:t>
      </w:r>
      <w:r w:rsidRPr="006A22C1">
        <w:rPr>
          <w:b/>
          <w:sz w:val="24"/>
          <w:szCs w:val="24"/>
        </w:rPr>
        <w:t>. GODIN</w:t>
      </w:r>
      <w:r w:rsidR="00EA10A9">
        <w:rPr>
          <w:b/>
          <w:sz w:val="24"/>
          <w:szCs w:val="24"/>
        </w:rPr>
        <w:t>U</w:t>
      </w:r>
    </w:p>
    <w:p w14:paraId="39CCF655" w14:textId="77777777" w:rsidR="006A22C1" w:rsidRDefault="006A22C1" w:rsidP="00FE4B89">
      <w:pPr>
        <w:rPr>
          <w:sz w:val="24"/>
          <w:szCs w:val="24"/>
        </w:rPr>
      </w:pPr>
    </w:p>
    <w:p w14:paraId="2BE2A62B" w14:textId="5922642F" w:rsidR="006A22C1" w:rsidRPr="00D766BD" w:rsidRDefault="00D766BD" w:rsidP="00FE4B89">
      <w:pPr>
        <w:rPr>
          <w:b/>
          <w:bCs/>
          <w:sz w:val="28"/>
          <w:szCs w:val="28"/>
        </w:rPr>
      </w:pPr>
      <w:r w:rsidRPr="00D766BD">
        <w:rPr>
          <w:b/>
          <w:bCs/>
          <w:sz w:val="28"/>
          <w:szCs w:val="28"/>
        </w:rPr>
        <w:t xml:space="preserve">I OPĆI DIO </w:t>
      </w:r>
    </w:p>
    <w:p w14:paraId="5D236867" w14:textId="77777777" w:rsidR="006A22C1" w:rsidRPr="006A22C1" w:rsidRDefault="006A22C1">
      <w:pPr>
        <w:rPr>
          <w:sz w:val="24"/>
          <w:szCs w:val="24"/>
        </w:rPr>
      </w:pPr>
    </w:p>
    <w:p w14:paraId="0C339C29" w14:textId="1F9CCAF9" w:rsidR="000D4B93" w:rsidRPr="006A22C1" w:rsidRDefault="00247326">
      <w:pPr>
        <w:rPr>
          <w:b/>
          <w:bCs/>
          <w:sz w:val="24"/>
          <w:szCs w:val="24"/>
        </w:rPr>
      </w:pPr>
      <w:r w:rsidRPr="006A22C1">
        <w:rPr>
          <w:b/>
          <w:bCs/>
          <w:sz w:val="24"/>
          <w:szCs w:val="24"/>
        </w:rPr>
        <w:t xml:space="preserve">1. PRIHODI I PRIMICI </w:t>
      </w:r>
    </w:p>
    <w:p w14:paraId="32FA7755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</w:t>
      </w:r>
    </w:p>
    <w:p w14:paraId="4DC0D8B0" w14:textId="3B4F5F71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Ukupni prihodi i primici planirani su u iznosu od 1</w:t>
      </w:r>
      <w:r w:rsidR="00492542">
        <w:rPr>
          <w:sz w:val="24"/>
          <w:szCs w:val="24"/>
        </w:rPr>
        <w:t>2</w:t>
      </w:r>
      <w:r w:rsidRPr="006A22C1">
        <w:rPr>
          <w:sz w:val="24"/>
          <w:szCs w:val="24"/>
        </w:rPr>
        <w:t>.</w:t>
      </w:r>
      <w:r w:rsidR="00492542">
        <w:rPr>
          <w:sz w:val="24"/>
          <w:szCs w:val="24"/>
        </w:rPr>
        <w:t>75</w:t>
      </w:r>
      <w:r w:rsidR="00087243" w:rsidRPr="006A22C1">
        <w:rPr>
          <w:sz w:val="24"/>
          <w:szCs w:val="24"/>
        </w:rPr>
        <w:t>6</w:t>
      </w:r>
      <w:r w:rsidRPr="006A22C1">
        <w:rPr>
          <w:sz w:val="24"/>
          <w:szCs w:val="24"/>
        </w:rPr>
        <w:t>.</w:t>
      </w:r>
      <w:r w:rsidR="00E14C55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A5D23">
        <w:rPr>
          <w:sz w:val="24"/>
          <w:szCs w:val="24"/>
        </w:rPr>
        <w:t>6</w:t>
      </w:r>
      <w:r w:rsidRPr="006A22C1">
        <w:rPr>
          <w:sz w:val="24"/>
          <w:szCs w:val="24"/>
        </w:rPr>
        <w:t>. godini, 1</w:t>
      </w:r>
      <w:r w:rsidR="00492542">
        <w:rPr>
          <w:sz w:val="24"/>
          <w:szCs w:val="24"/>
        </w:rPr>
        <w:t>2</w:t>
      </w:r>
      <w:r w:rsidRPr="006A22C1">
        <w:rPr>
          <w:sz w:val="24"/>
          <w:szCs w:val="24"/>
        </w:rPr>
        <w:t>.</w:t>
      </w:r>
      <w:r w:rsidR="00492542">
        <w:rPr>
          <w:sz w:val="24"/>
          <w:szCs w:val="24"/>
        </w:rPr>
        <w:t>95</w:t>
      </w:r>
      <w:r w:rsidR="00087243" w:rsidRPr="006A22C1">
        <w:rPr>
          <w:sz w:val="24"/>
          <w:szCs w:val="24"/>
        </w:rPr>
        <w:t>6</w:t>
      </w:r>
      <w:r w:rsidRPr="006A22C1">
        <w:rPr>
          <w:sz w:val="24"/>
          <w:szCs w:val="24"/>
        </w:rPr>
        <w:t>.</w:t>
      </w:r>
      <w:r w:rsidR="00E14C55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A5D23">
        <w:rPr>
          <w:sz w:val="24"/>
          <w:szCs w:val="24"/>
        </w:rPr>
        <w:t>7</w:t>
      </w:r>
      <w:r w:rsidRPr="006A22C1">
        <w:rPr>
          <w:sz w:val="24"/>
          <w:szCs w:val="24"/>
        </w:rPr>
        <w:t>. godini i 1</w:t>
      </w:r>
      <w:r w:rsidR="00492542">
        <w:rPr>
          <w:sz w:val="24"/>
          <w:szCs w:val="24"/>
        </w:rPr>
        <w:t>3</w:t>
      </w:r>
      <w:r w:rsidRPr="006A22C1">
        <w:rPr>
          <w:sz w:val="24"/>
          <w:szCs w:val="24"/>
        </w:rPr>
        <w:t>.</w:t>
      </w:r>
      <w:r w:rsidR="00492542">
        <w:rPr>
          <w:sz w:val="24"/>
          <w:szCs w:val="24"/>
        </w:rPr>
        <w:t>2</w:t>
      </w:r>
      <w:r w:rsidR="00087243" w:rsidRPr="006A22C1">
        <w:rPr>
          <w:sz w:val="24"/>
          <w:szCs w:val="24"/>
        </w:rPr>
        <w:t>06</w:t>
      </w:r>
      <w:r w:rsidRPr="006A22C1">
        <w:rPr>
          <w:sz w:val="24"/>
          <w:szCs w:val="24"/>
        </w:rPr>
        <w:t>.</w:t>
      </w:r>
      <w:r w:rsidR="00E14C55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A5D23">
        <w:rPr>
          <w:sz w:val="24"/>
          <w:szCs w:val="24"/>
        </w:rPr>
        <w:t>8</w:t>
      </w:r>
      <w:r w:rsidRPr="006A22C1">
        <w:rPr>
          <w:sz w:val="24"/>
          <w:szCs w:val="24"/>
        </w:rPr>
        <w:t>. godini. REGOS nema primitaka od financijske imovine i zaduživanja za razdoblje 202</w:t>
      </w:r>
      <w:r w:rsidR="00BA5D23">
        <w:rPr>
          <w:sz w:val="24"/>
          <w:szCs w:val="24"/>
        </w:rPr>
        <w:t>6</w:t>
      </w:r>
      <w:r w:rsidRPr="006A22C1">
        <w:rPr>
          <w:sz w:val="24"/>
          <w:szCs w:val="24"/>
        </w:rPr>
        <w:t>. – 202</w:t>
      </w:r>
      <w:r w:rsidR="00BA5D23">
        <w:rPr>
          <w:sz w:val="24"/>
          <w:szCs w:val="24"/>
        </w:rPr>
        <w:t>8</w:t>
      </w:r>
      <w:r w:rsidRPr="006A22C1">
        <w:rPr>
          <w:sz w:val="24"/>
          <w:szCs w:val="24"/>
        </w:rPr>
        <w:t xml:space="preserve">. godina.  </w:t>
      </w:r>
    </w:p>
    <w:p w14:paraId="7A45A57C" w14:textId="4C2C784F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prihodi po izvorima za 202</w:t>
      </w:r>
      <w:r w:rsidR="00BA5D23">
        <w:rPr>
          <w:sz w:val="24"/>
          <w:szCs w:val="24"/>
        </w:rPr>
        <w:t>6</w:t>
      </w:r>
      <w:r w:rsidRPr="006A22C1">
        <w:rPr>
          <w:sz w:val="24"/>
          <w:szCs w:val="24"/>
        </w:rPr>
        <w:t xml:space="preserve">. godinu: </w:t>
      </w:r>
    </w:p>
    <w:p w14:paraId="5CEA862C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vlastiti</w:t>
      </w:r>
      <w:r w:rsidR="00E14C55" w:rsidRPr="006A22C1">
        <w:rPr>
          <w:sz w:val="24"/>
          <w:szCs w:val="24"/>
        </w:rPr>
        <w:t xml:space="preserve"> prihodi (izvor 31) u iznosu 1.0</w:t>
      </w:r>
      <w:r w:rsidRPr="006A22C1">
        <w:rPr>
          <w:sz w:val="24"/>
          <w:szCs w:val="24"/>
        </w:rPr>
        <w:t xml:space="preserve">00 eura, </w:t>
      </w:r>
    </w:p>
    <w:p w14:paraId="2C2A3734" w14:textId="2C483A14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ostali prihodi za posebne namjene (izvor 43) u iznosu 1</w:t>
      </w:r>
      <w:r w:rsidR="00D47FBC">
        <w:rPr>
          <w:sz w:val="24"/>
          <w:szCs w:val="24"/>
        </w:rPr>
        <w:t>2</w:t>
      </w:r>
      <w:r w:rsidRPr="006A22C1">
        <w:rPr>
          <w:sz w:val="24"/>
          <w:szCs w:val="24"/>
        </w:rPr>
        <w:t>.</w:t>
      </w:r>
      <w:r w:rsidR="00556DCF">
        <w:rPr>
          <w:sz w:val="24"/>
          <w:szCs w:val="24"/>
        </w:rPr>
        <w:t>75</w:t>
      </w:r>
      <w:r w:rsidR="00D47FBC">
        <w:rPr>
          <w:sz w:val="24"/>
          <w:szCs w:val="24"/>
        </w:rPr>
        <w:t>0</w:t>
      </w:r>
      <w:r w:rsidRPr="006A22C1">
        <w:rPr>
          <w:sz w:val="24"/>
          <w:szCs w:val="24"/>
        </w:rPr>
        <w:t>.000 eura, koje REGOS ostvaruje naplatom propisane naknade obveznim mirovinskim društvima za vođenje jedinstvenog računovodstva osobnih račun</w:t>
      </w:r>
      <w:r w:rsidR="002A09A6" w:rsidRPr="006A22C1">
        <w:rPr>
          <w:sz w:val="24"/>
          <w:szCs w:val="24"/>
        </w:rPr>
        <w:t>a članova mirovinskih fondova,</w:t>
      </w:r>
    </w:p>
    <w:p w14:paraId="6A948AF9" w14:textId="77777777" w:rsidR="002A09A6" w:rsidRPr="006A22C1" w:rsidRDefault="002A09A6">
      <w:pPr>
        <w:rPr>
          <w:sz w:val="24"/>
          <w:szCs w:val="24"/>
        </w:rPr>
      </w:pPr>
      <w:r w:rsidRPr="006A22C1">
        <w:rPr>
          <w:sz w:val="24"/>
          <w:szCs w:val="24"/>
        </w:rPr>
        <w:t>-           prihodi od pomoći od EU u iznosu od 5.000 eura.</w:t>
      </w:r>
    </w:p>
    <w:p w14:paraId="5FA45E6D" w14:textId="77777777" w:rsidR="002A09A6" w:rsidRPr="006A22C1" w:rsidRDefault="002A09A6">
      <w:pPr>
        <w:rPr>
          <w:sz w:val="24"/>
          <w:szCs w:val="24"/>
        </w:rPr>
      </w:pPr>
    </w:p>
    <w:p w14:paraId="3FC771FC" w14:textId="4AF7AE12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prihodi po izvorima za 202</w:t>
      </w:r>
      <w:r w:rsidR="00BA5D23">
        <w:rPr>
          <w:sz w:val="24"/>
          <w:szCs w:val="24"/>
        </w:rPr>
        <w:t>7</w:t>
      </w:r>
      <w:r w:rsidRPr="006A22C1">
        <w:rPr>
          <w:sz w:val="24"/>
          <w:szCs w:val="24"/>
        </w:rPr>
        <w:t xml:space="preserve">. godinu: </w:t>
      </w:r>
    </w:p>
    <w:p w14:paraId="616CAA16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vlastiti</w:t>
      </w:r>
      <w:r w:rsidR="002A09A6" w:rsidRPr="006A22C1">
        <w:rPr>
          <w:sz w:val="24"/>
          <w:szCs w:val="24"/>
        </w:rPr>
        <w:t xml:space="preserve"> prihodi (izvor 31) u iznosu 1.0</w:t>
      </w:r>
      <w:r w:rsidRPr="006A22C1">
        <w:rPr>
          <w:sz w:val="24"/>
          <w:szCs w:val="24"/>
        </w:rPr>
        <w:t xml:space="preserve">00 eura, </w:t>
      </w:r>
    </w:p>
    <w:p w14:paraId="20C5EA28" w14:textId="27E3F696" w:rsidR="002A09A6" w:rsidRPr="006A22C1" w:rsidRDefault="00247326" w:rsidP="002A09A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ostali prihodi za posebne namjene (izvor 43) u iznosu 1</w:t>
      </w:r>
      <w:r w:rsidR="00304391">
        <w:rPr>
          <w:sz w:val="24"/>
          <w:szCs w:val="24"/>
        </w:rPr>
        <w:t>2</w:t>
      </w:r>
      <w:r w:rsidRPr="006A22C1">
        <w:rPr>
          <w:sz w:val="24"/>
          <w:szCs w:val="24"/>
        </w:rPr>
        <w:t>.</w:t>
      </w:r>
      <w:r w:rsidR="00D47FBC">
        <w:rPr>
          <w:sz w:val="24"/>
          <w:szCs w:val="24"/>
        </w:rPr>
        <w:t>950</w:t>
      </w:r>
      <w:r w:rsidRPr="006A22C1">
        <w:rPr>
          <w:sz w:val="24"/>
          <w:szCs w:val="24"/>
        </w:rPr>
        <w:t xml:space="preserve">.000 eura, koje REGOS ostvaruje naplatom propisane naknade obveznim mirovinskim društvima za vođenje jedinstvenog računovodstva osobnih računa </w:t>
      </w:r>
      <w:r w:rsidR="002A09A6" w:rsidRPr="006A22C1">
        <w:rPr>
          <w:sz w:val="24"/>
          <w:szCs w:val="24"/>
        </w:rPr>
        <w:t>članova mirovinskih fondova,</w:t>
      </w:r>
    </w:p>
    <w:p w14:paraId="63B4C40A" w14:textId="77777777" w:rsidR="002A09A6" w:rsidRPr="006A22C1" w:rsidRDefault="002A09A6" w:rsidP="002A09A6">
      <w:pPr>
        <w:rPr>
          <w:sz w:val="24"/>
          <w:szCs w:val="24"/>
        </w:rPr>
      </w:pPr>
      <w:r w:rsidRPr="006A22C1">
        <w:rPr>
          <w:sz w:val="24"/>
          <w:szCs w:val="24"/>
        </w:rPr>
        <w:t>-           prihodi od pomoći od EU u iznosu od 5.000 eura.</w:t>
      </w:r>
    </w:p>
    <w:p w14:paraId="28D1A6B9" w14:textId="77777777" w:rsidR="000D4B93" w:rsidRPr="006A22C1" w:rsidRDefault="000D4B93">
      <w:pPr>
        <w:rPr>
          <w:sz w:val="24"/>
          <w:szCs w:val="24"/>
        </w:rPr>
      </w:pPr>
    </w:p>
    <w:p w14:paraId="0DF5E10D" w14:textId="463ACEA5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prihodi po izvorima za 202</w:t>
      </w:r>
      <w:r w:rsidR="00BA5D23">
        <w:rPr>
          <w:sz w:val="24"/>
          <w:szCs w:val="24"/>
        </w:rPr>
        <w:t>8</w:t>
      </w:r>
      <w:r w:rsidRPr="006A22C1">
        <w:rPr>
          <w:sz w:val="24"/>
          <w:szCs w:val="24"/>
        </w:rPr>
        <w:t xml:space="preserve">. godinu: </w:t>
      </w:r>
    </w:p>
    <w:p w14:paraId="2CC75B08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vlastiti</w:t>
      </w:r>
      <w:r w:rsidR="002A09A6" w:rsidRPr="006A22C1">
        <w:rPr>
          <w:sz w:val="24"/>
          <w:szCs w:val="24"/>
        </w:rPr>
        <w:t xml:space="preserve"> prihodi (izvor 31) u iznosu 1.0</w:t>
      </w:r>
      <w:r w:rsidRPr="006A22C1">
        <w:rPr>
          <w:sz w:val="24"/>
          <w:szCs w:val="24"/>
        </w:rPr>
        <w:t xml:space="preserve">00 eura, </w:t>
      </w:r>
    </w:p>
    <w:p w14:paraId="76FC1B4B" w14:textId="7797DB80" w:rsidR="002A09A6" w:rsidRPr="006A22C1" w:rsidRDefault="00247326" w:rsidP="002A09A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 xml:space="preserve">ostali prihodi za posebne </w:t>
      </w:r>
      <w:r w:rsidR="002A09A6" w:rsidRPr="006A22C1">
        <w:rPr>
          <w:sz w:val="24"/>
          <w:szCs w:val="24"/>
        </w:rPr>
        <w:t>namjene (izvor 43) u iznosu 1</w:t>
      </w:r>
      <w:r w:rsidR="00D47FBC">
        <w:rPr>
          <w:sz w:val="24"/>
          <w:szCs w:val="24"/>
        </w:rPr>
        <w:t>3</w:t>
      </w:r>
      <w:r w:rsidR="002A09A6" w:rsidRPr="006A22C1">
        <w:rPr>
          <w:sz w:val="24"/>
          <w:szCs w:val="24"/>
        </w:rPr>
        <w:t>.</w:t>
      </w:r>
      <w:r w:rsidR="00D47BAB">
        <w:rPr>
          <w:sz w:val="24"/>
          <w:szCs w:val="24"/>
        </w:rPr>
        <w:t>2</w:t>
      </w:r>
      <w:r w:rsidR="00D47FBC">
        <w:rPr>
          <w:sz w:val="24"/>
          <w:szCs w:val="24"/>
        </w:rPr>
        <w:t>00</w:t>
      </w:r>
      <w:r w:rsidRPr="006A22C1">
        <w:rPr>
          <w:sz w:val="24"/>
          <w:szCs w:val="24"/>
        </w:rPr>
        <w:t>.000 eura, koje REGOS ostvaruje naplatom propisane naknade obveznim mirovinskim društvima za vođenje jedinstvenog računovodstva osobnih rač</w:t>
      </w:r>
      <w:r w:rsidR="002A09A6" w:rsidRPr="006A22C1">
        <w:rPr>
          <w:sz w:val="24"/>
          <w:szCs w:val="24"/>
        </w:rPr>
        <w:t>una članova mirovinskih fondova,</w:t>
      </w:r>
    </w:p>
    <w:p w14:paraId="40B000D6" w14:textId="77777777" w:rsidR="002A09A6" w:rsidRPr="006A22C1" w:rsidRDefault="002A09A6" w:rsidP="002A09A6">
      <w:pPr>
        <w:rPr>
          <w:sz w:val="24"/>
          <w:szCs w:val="24"/>
        </w:rPr>
      </w:pPr>
      <w:r w:rsidRPr="006A22C1">
        <w:rPr>
          <w:sz w:val="24"/>
          <w:szCs w:val="24"/>
        </w:rPr>
        <w:t>-           prihodi od pomoći od EU u iznosu od 5.000 eura.</w:t>
      </w:r>
    </w:p>
    <w:p w14:paraId="3B1CDD7F" w14:textId="77777777" w:rsidR="000D4B93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   </w:t>
      </w:r>
    </w:p>
    <w:p w14:paraId="60565F58" w14:textId="77777777" w:rsidR="006A22C1" w:rsidRDefault="006A22C1">
      <w:pPr>
        <w:rPr>
          <w:sz w:val="24"/>
          <w:szCs w:val="24"/>
        </w:rPr>
      </w:pPr>
    </w:p>
    <w:p w14:paraId="1A0D3152" w14:textId="77777777" w:rsidR="006A22C1" w:rsidRDefault="006A22C1">
      <w:pPr>
        <w:rPr>
          <w:sz w:val="24"/>
          <w:szCs w:val="24"/>
        </w:rPr>
      </w:pPr>
    </w:p>
    <w:p w14:paraId="4AEBC26B" w14:textId="310D90B2" w:rsidR="000D4B93" w:rsidRPr="006A22C1" w:rsidRDefault="00247326">
      <w:pPr>
        <w:rPr>
          <w:b/>
          <w:bCs/>
          <w:sz w:val="24"/>
          <w:szCs w:val="24"/>
        </w:rPr>
      </w:pPr>
      <w:r w:rsidRPr="006A22C1">
        <w:rPr>
          <w:b/>
          <w:bCs/>
          <w:sz w:val="24"/>
          <w:szCs w:val="24"/>
        </w:rPr>
        <w:lastRenderedPageBreak/>
        <w:t xml:space="preserve"> 2. RASHODI I IZDACI </w:t>
      </w:r>
    </w:p>
    <w:p w14:paraId="518E5764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</w:t>
      </w:r>
    </w:p>
    <w:p w14:paraId="5CBB6CF8" w14:textId="76130405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Ukupni rashodi i izdaci planirani su u iznosu od 1</w:t>
      </w:r>
      <w:r w:rsidR="0002141F" w:rsidRPr="006A22C1">
        <w:rPr>
          <w:sz w:val="24"/>
          <w:szCs w:val="24"/>
        </w:rPr>
        <w:t>1</w:t>
      </w:r>
      <w:r w:rsidRPr="006A22C1">
        <w:rPr>
          <w:sz w:val="24"/>
          <w:szCs w:val="24"/>
        </w:rPr>
        <w:t>.</w:t>
      </w:r>
      <w:r w:rsidR="00BB14CB">
        <w:rPr>
          <w:sz w:val="24"/>
          <w:szCs w:val="24"/>
        </w:rPr>
        <w:t>823</w:t>
      </w:r>
      <w:r w:rsidRPr="006A22C1">
        <w:rPr>
          <w:sz w:val="24"/>
          <w:szCs w:val="24"/>
        </w:rPr>
        <w:t>.</w:t>
      </w:r>
      <w:r w:rsidR="0002141F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B14CB">
        <w:rPr>
          <w:sz w:val="24"/>
          <w:szCs w:val="24"/>
        </w:rPr>
        <w:t>6</w:t>
      </w:r>
      <w:r w:rsidRPr="006A22C1">
        <w:rPr>
          <w:sz w:val="24"/>
          <w:szCs w:val="24"/>
        </w:rPr>
        <w:t>. godini., 1</w:t>
      </w:r>
      <w:r w:rsidR="0002141F" w:rsidRPr="006A22C1">
        <w:rPr>
          <w:sz w:val="24"/>
          <w:szCs w:val="24"/>
        </w:rPr>
        <w:t>1</w:t>
      </w:r>
      <w:r w:rsidRPr="006A22C1">
        <w:rPr>
          <w:sz w:val="24"/>
          <w:szCs w:val="24"/>
        </w:rPr>
        <w:t>.</w:t>
      </w:r>
      <w:r w:rsidR="00BB14CB">
        <w:rPr>
          <w:sz w:val="24"/>
          <w:szCs w:val="24"/>
        </w:rPr>
        <w:t>878</w:t>
      </w:r>
      <w:r w:rsidRPr="006A22C1">
        <w:rPr>
          <w:sz w:val="24"/>
          <w:szCs w:val="24"/>
        </w:rPr>
        <w:t>.</w:t>
      </w:r>
      <w:r w:rsidR="0002141F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B14CB">
        <w:rPr>
          <w:sz w:val="24"/>
          <w:szCs w:val="24"/>
        </w:rPr>
        <w:t>7</w:t>
      </w:r>
      <w:r w:rsidRPr="006A22C1">
        <w:rPr>
          <w:sz w:val="24"/>
          <w:szCs w:val="24"/>
        </w:rPr>
        <w:t>. godini i 1</w:t>
      </w:r>
      <w:r w:rsidR="00BB14CB">
        <w:rPr>
          <w:sz w:val="24"/>
          <w:szCs w:val="24"/>
        </w:rPr>
        <w:t>1</w:t>
      </w:r>
      <w:r w:rsidRPr="006A22C1">
        <w:rPr>
          <w:sz w:val="24"/>
          <w:szCs w:val="24"/>
        </w:rPr>
        <w:t>.</w:t>
      </w:r>
      <w:r w:rsidR="00BB14CB">
        <w:rPr>
          <w:sz w:val="24"/>
          <w:szCs w:val="24"/>
        </w:rPr>
        <w:t>938</w:t>
      </w:r>
      <w:r w:rsidRPr="006A22C1">
        <w:rPr>
          <w:sz w:val="24"/>
          <w:szCs w:val="24"/>
        </w:rPr>
        <w:t>.</w:t>
      </w:r>
      <w:r w:rsidR="0002141F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>00 eura u 202</w:t>
      </w:r>
      <w:r w:rsidR="00BB14CB">
        <w:rPr>
          <w:sz w:val="24"/>
          <w:szCs w:val="24"/>
        </w:rPr>
        <w:t>8</w:t>
      </w:r>
      <w:r w:rsidRPr="006A22C1">
        <w:rPr>
          <w:sz w:val="24"/>
          <w:szCs w:val="24"/>
        </w:rPr>
        <w:t>. godini. REGOS nema izdataka za financijsku imovinu i otplatu zajmova za razdoblje 202</w:t>
      </w:r>
      <w:r w:rsidR="00BB14CB">
        <w:rPr>
          <w:sz w:val="24"/>
          <w:szCs w:val="24"/>
        </w:rPr>
        <w:t>6</w:t>
      </w:r>
      <w:r w:rsidRPr="006A22C1">
        <w:rPr>
          <w:sz w:val="24"/>
          <w:szCs w:val="24"/>
        </w:rPr>
        <w:t>. – 202</w:t>
      </w:r>
      <w:r w:rsidR="00BB14CB">
        <w:rPr>
          <w:sz w:val="24"/>
          <w:szCs w:val="24"/>
        </w:rPr>
        <w:t>8</w:t>
      </w:r>
      <w:r w:rsidRPr="006A22C1">
        <w:rPr>
          <w:sz w:val="24"/>
          <w:szCs w:val="24"/>
        </w:rPr>
        <w:t xml:space="preserve">. godina.    </w:t>
      </w:r>
    </w:p>
    <w:p w14:paraId="1D50578A" w14:textId="5B77FC7C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rashodi i izdaci za 202</w:t>
      </w:r>
      <w:r w:rsidR="00BB14CB">
        <w:rPr>
          <w:sz w:val="24"/>
          <w:szCs w:val="24"/>
        </w:rPr>
        <w:t>6</w:t>
      </w:r>
      <w:r w:rsidRPr="006A22C1">
        <w:rPr>
          <w:sz w:val="24"/>
          <w:szCs w:val="24"/>
        </w:rPr>
        <w:t xml:space="preserve">. godinu iznose: </w:t>
      </w:r>
    </w:p>
    <w:p w14:paraId="2E3AFCC3" w14:textId="08AF2059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 xml:space="preserve">rashodi poslovanja u iznosu </w:t>
      </w:r>
      <w:r w:rsidR="00C148D4" w:rsidRPr="006A22C1">
        <w:rPr>
          <w:sz w:val="24"/>
          <w:szCs w:val="24"/>
        </w:rPr>
        <w:t>1</w:t>
      </w:r>
      <w:r w:rsidR="00BB14CB">
        <w:rPr>
          <w:sz w:val="24"/>
          <w:szCs w:val="24"/>
        </w:rPr>
        <w:t>1</w:t>
      </w:r>
      <w:r w:rsidRPr="006A22C1">
        <w:rPr>
          <w:sz w:val="24"/>
          <w:szCs w:val="24"/>
        </w:rPr>
        <w:t>.</w:t>
      </w:r>
      <w:r w:rsidR="00BB14CB">
        <w:rPr>
          <w:sz w:val="24"/>
          <w:szCs w:val="24"/>
        </w:rPr>
        <w:t>220</w:t>
      </w:r>
      <w:r w:rsidRPr="006A22C1">
        <w:rPr>
          <w:sz w:val="24"/>
          <w:szCs w:val="24"/>
        </w:rPr>
        <w:t>.</w:t>
      </w:r>
      <w:r w:rsidR="00C148D4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 xml:space="preserve">00 eura,  </w:t>
      </w:r>
    </w:p>
    <w:p w14:paraId="27FF7E16" w14:textId="4DC3B41C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 xml:space="preserve">rashodi za nabavu nefinancijske imovine u iznosu </w:t>
      </w:r>
      <w:r w:rsidR="00C148D4" w:rsidRPr="006A22C1">
        <w:rPr>
          <w:sz w:val="24"/>
          <w:szCs w:val="24"/>
        </w:rPr>
        <w:t>6</w:t>
      </w:r>
      <w:r w:rsidR="00BB14CB">
        <w:rPr>
          <w:sz w:val="24"/>
          <w:szCs w:val="24"/>
        </w:rPr>
        <w:t>0</w:t>
      </w:r>
      <w:r w:rsidRPr="006A22C1">
        <w:rPr>
          <w:sz w:val="24"/>
          <w:szCs w:val="24"/>
        </w:rPr>
        <w:t xml:space="preserve">3.000 eura. </w:t>
      </w:r>
    </w:p>
    <w:p w14:paraId="0F94E325" w14:textId="303B65EF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rashodi i izdaci za 202</w:t>
      </w:r>
      <w:r w:rsidR="00BB14CB">
        <w:rPr>
          <w:sz w:val="24"/>
          <w:szCs w:val="24"/>
        </w:rPr>
        <w:t>7</w:t>
      </w:r>
      <w:r w:rsidRPr="006A22C1">
        <w:rPr>
          <w:sz w:val="24"/>
          <w:szCs w:val="24"/>
        </w:rPr>
        <w:t xml:space="preserve">. godinu iznose: </w:t>
      </w:r>
    </w:p>
    <w:p w14:paraId="5DDAAB0D" w14:textId="1B6983C6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 xml:space="preserve">rashodi poslovanja u iznosu </w:t>
      </w:r>
      <w:r w:rsidR="00C148D4" w:rsidRPr="006A22C1">
        <w:rPr>
          <w:sz w:val="24"/>
          <w:szCs w:val="24"/>
        </w:rPr>
        <w:t>11</w:t>
      </w:r>
      <w:r w:rsidRPr="006A22C1">
        <w:rPr>
          <w:sz w:val="24"/>
          <w:szCs w:val="24"/>
        </w:rPr>
        <w:t>.</w:t>
      </w:r>
      <w:r w:rsidR="00BB14CB">
        <w:rPr>
          <w:sz w:val="24"/>
          <w:szCs w:val="24"/>
        </w:rPr>
        <w:t>375</w:t>
      </w:r>
      <w:r w:rsidRPr="006A22C1">
        <w:rPr>
          <w:sz w:val="24"/>
          <w:szCs w:val="24"/>
        </w:rPr>
        <w:t>.</w:t>
      </w:r>
      <w:r w:rsidR="00C148D4" w:rsidRPr="006A22C1">
        <w:rPr>
          <w:sz w:val="24"/>
          <w:szCs w:val="24"/>
        </w:rPr>
        <w:t>0</w:t>
      </w:r>
      <w:r w:rsidRPr="006A22C1">
        <w:rPr>
          <w:sz w:val="24"/>
          <w:szCs w:val="24"/>
        </w:rPr>
        <w:t xml:space="preserve">00 eura,  </w:t>
      </w:r>
    </w:p>
    <w:p w14:paraId="28E0FCCC" w14:textId="70851346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 xml:space="preserve">rashodi za nabavu nefinancijske imovine u iznosu </w:t>
      </w:r>
      <w:r w:rsidR="00BB14CB">
        <w:rPr>
          <w:sz w:val="24"/>
          <w:szCs w:val="24"/>
        </w:rPr>
        <w:t>5</w:t>
      </w:r>
      <w:r w:rsidRPr="006A22C1">
        <w:rPr>
          <w:sz w:val="24"/>
          <w:szCs w:val="24"/>
        </w:rPr>
        <w:t xml:space="preserve">03.000 eura. </w:t>
      </w:r>
    </w:p>
    <w:p w14:paraId="5A4EE73D" w14:textId="448065C1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Planirani rashodi i izdaci za 202</w:t>
      </w:r>
      <w:r w:rsidR="00BB14CB">
        <w:rPr>
          <w:sz w:val="24"/>
          <w:szCs w:val="24"/>
        </w:rPr>
        <w:t>8</w:t>
      </w:r>
      <w:r w:rsidRPr="006A22C1">
        <w:rPr>
          <w:sz w:val="24"/>
          <w:szCs w:val="24"/>
        </w:rPr>
        <w:t xml:space="preserve">. godinu iznose: </w:t>
      </w:r>
    </w:p>
    <w:p w14:paraId="2009F3CB" w14:textId="1D21697A" w:rsidR="000D4B93" w:rsidRPr="006A22C1" w:rsidRDefault="00C148D4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rashodi poslovanja u iznosu 11.</w:t>
      </w:r>
      <w:r w:rsidR="00BB14CB">
        <w:rPr>
          <w:sz w:val="24"/>
          <w:szCs w:val="24"/>
        </w:rPr>
        <w:t>435</w:t>
      </w:r>
      <w:r w:rsidR="00247326" w:rsidRPr="006A22C1">
        <w:rPr>
          <w:sz w:val="24"/>
          <w:szCs w:val="24"/>
        </w:rPr>
        <w:t>.</w:t>
      </w:r>
      <w:r w:rsidRPr="006A22C1">
        <w:rPr>
          <w:sz w:val="24"/>
          <w:szCs w:val="24"/>
        </w:rPr>
        <w:t>0</w:t>
      </w:r>
      <w:r w:rsidR="00247326" w:rsidRPr="006A22C1">
        <w:rPr>
          <w:sz w:val="24"/>
          <w:szCs w:val="24"/>
        </w:rPr>
        <w:t xml:space="preserve">00 eura,  </w:t>
      </w:r>
    </w:p>
    <w:p w14:paraId="38DA640D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-</w:t>
      </w:r>
      <w:r w:rsidRPr="006A22C1">
        <w:rPr>
          <w:sz w:val="24"/>
          <w:szCs w:val="24"/>
        </w:rPr>
        <w:tab/>
        <w:t>rashodi za nabavu nefinancijske imovine u iznosu 50</w:t>
      </w:r>
      <w:r w:rsidR="00087243" w:rsidRPr="006A22C1">
        <w:rPr>
          <w:sz w:val="24"/>
          <w:szCs w:val="24"/>
        </w:rPr>
        <w:t>3</w:t>
      </w:r>
      <w:r w:rsidRPr="006A22C1">
        <w:rPr>
          <w:sz w:val="24"/>
          <w:szCs w:val="24"/>
        </w:rPr>
        <w:t xml:space="preserve">.000 eura. </w:t>
      </w:r>
    </w:p>
    <w:p w14:paraId="2D3D0E21" w14:textId="4332FB9B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>Sažetku računa prihoda i rashoda prijedloga Financijskog plana REGOS-a za razdoblje 202</w:t>
      </w:r>
      <w:r w:rsidR="00BB14CB">
        <w:rPr>
          <w:sz w:val="24"/>
          <w:szCs w:val="24"/>
        </w:rPr>
        <w:t>6</w:t>
      </w:r>
      <w:r w:rsidRPr="006A22C1">
        <w:rPr>
          <w:sz w:val="24"/>
          <w:szCs w:val="24"/>
        </w:rPr>
        <w:t>. – 202</w:t>
      </w:r>
      <w:r w:rsidR="00BB14CB">
        <w:rPr>
          <w:sz w:val="24"/>
          <w:szCs w:val="24"/>
        </w:rPr>
        <w:t>8</w:t>
      </w:r>
      <w:r w:rsidRPr="006A22C1">
        <w:rPr>
          <w:sz w:val="24"/>
          <w:szCs w:val="24"/>
        </w:rPr>
        <w:t xml:space="preserve">.godina iskazan je višak prihoda i primitaka po godinama. Višak sredstava poslovanja ostvaren je naplatom propisane naknade obveznim mirovinskim društvima za vođenje jedinstvenog računovodstva osobnih računa.  </w:t>
      </w:r>
    </w:p>
    <w:p w14:paraId="1A53E5CD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</w:t>
      </w:r>
    </w:p>
    <w:p w14:paraId="1FA3ACD6" w14:textId="77777777" w:rsidR="000D4B93" w:rsidRPr="006A22C1" w:rsidRDefault="00247326">
      <w:pPr>
        <w:rPr>
          <w:b/>
          <w:bCs/>
          <w:sz w:val="24"/>
          <w:szCs w:val="24"/>
        </w:rPr>
      </w:pPr>
      <w:r w:rsidRPr="006A22C1">
        <w:rPr>
          <w:b/>
          <w:bCs/>
          <w:sz w:val="24"/>
          <w:szCs w:val="24"/>
        </w:rPr>
        <w:t xml:space="preserve">3. PRIJENOS SREDSTAVA IZ PRETHODNE GODINE I U SLJEDEĆE GODINE </w:t>
      </w:r>
    </w:p>
    <w:p w14:paraId="652A4C88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</w:t>
      </w:r>
    </w:p>
    <w:p w14:paraId="22C6DF7D" w14:textId="22512B30" w:rsidR="000D4B93" w:rsidRDefault="00247326">
      <w:pPr>
        <w:rPr>
          <w:sz w:val="24"/>
          <w:szCs w:val="24"/>
        </w:rPr>
      </w:pPr>
      <w:r w:rsidRPr="00AB44EB">
        <w:rPr>
          <w:sz w:val="24"/>
          <w:szCs w:val="24"/>
        </w:rPr>
        <w:t>U 202</w:t>
      </w:r>
      <w:r w:rsidR="00BB14CB" w:rsidRPr="00AB44EB">
        <w:rPr>
          <w:sz w:val="24"/>
          <w:szCs w:val="24"/>
        </w:rPr>
        <w:t>6</w:t>
      </w:r>
      <w:r w:rsidRPr="00AB44EB">
        <w:rPr>
          <w:sz w:val="24"/>
          <w:szCs w:val="24"/>
        </w:rPr>
        <w:t>. godini planiran je ukupan prijenos sredstava u iznosu od 2</w:t>
      </w:r>
      <w:r w:rsidR="0099025E" w:rsidRPr="00AB44EB">
        <w:rPr>
          <w:sz w:val="24"/>
          <w:szCs w:val="24"/>
        </w:rPr>
        <w:t>7</w:t>
      </w:r>
      <w:r w:rsidRPr="00AB44EB">
        <w:rPr>
          <w:sz w:val="24"/>
          <w:szCs w:val="24"/>
        </w:rPr>
        <w:t>.</w:t>
      </w:r>
      <w:r w:rsidR="0099025E" w:rsidRPr="00AB44EB">
        <w:rPr>
          <w:sz w:val="24"/>
          <w:szCs w:val="24"/>
        </w:rPr>
        <w:t>133</w:t>
      </w:r>
      <w:r w:rsidRPr="00AB44EB">
        <w:rPr>
          <w:sz w:val="24"/>
          <w:szCs w:val="24"/>
        </w:rPr>
        <w:t>.</w:t>
      </w:r>
      <w:r w:rsidR="0099025E" w:rsidRPr="00AB44EB">
        <w:rPr>
          <w:sz w:val="24"/>
          <w:szCs w:val="24"/>
        </w:rPr>
        <w:t>692</w:t>
      </w:r>
      <w:r w:rsidRPr="00AB44EB">
        <w:rPr>
          <w:sz w:val="24"/>
          <w:szCs w:val="24"/>
        </w:rPr>
        <w:t xml:space="preserve"> eura neutrošenih prihoda iz 202</w:t>
      </w:r>
      <w:r w:rsidR="00BB14CB" w:rsidRPr="00AB44EB">
        <w:rPr>
          <w:sz w:val="24"/>
          <w:szCs w:val="24"/>
        </w:rPr>
        <w:t>5</w:t>
      </w:r>
      <w:r w:rsidRPr="00AB44EB">
        <w:rPr>
          <w:sz w:val="24"/>
          <w:szCs w:val="24"/>
        </w:rPr>
        <w:t>. godine, a neutrošena sredstva, prikazana u donosu i odnosu sažetka računa financiranja, odnose se na prihode iz Izvora 43 - Ostali prihodi za posebne namjene. REGOS cjelokupno poslovanje financira iz</w:t>
      </w:r>
      <w:r w:rsidRPr="006A22C1">
        <w:rPr>
          <w:sz w:val="24"/>
          <w:szCs w:val="24"/>
        </w:rPr>
        <w:t xml:space="preserve"> tekućih prihoda Izvora 43. </w:t>
      </w:r>
    </w:p>
    <w:p w14:paraId="42788F55" w14:textId="77777777" w:rsidR="000D4B93" w:rsidRPr="00D766BD" w:rsidRDefault="00247326">
      <w:pPr>
        <w:rPr>
          <w:b/>
          <w:bCs/>
          <w:sz w:val="24"/>
          <w:szCs w:val="24"/>
        </w:rPr>
      </w:pPr>
      <w:r w:rsidRPr="00D766BD">
        <w:rPr>
          <w:b/>
          <w:bCs/>
          <w:sz w:val="24"/>
          <w:szCs w:val="24"/>
        </w:rPr>
        <w:tab/>
        <w:t xml:space="preserve"> </w:t>
      </w:r>
    </w:p>
    <w:p w14:paraId="261F9050" w14:textId="77777777" w:rsidR="000D4B93" w:rsidRPr="00D766BD" w:rsidRDefault="00247326">
      <w:pPr>
        <w:rPr>
          <w:b/>
          <w:bCs/>
          <w:sz w:val="24"/>
          <w:szCs w:val="24"/>
        </w:rPr>
      </w:pPr>
      <w:r w:rsidRPr="00D766BD">
        <w:rPr>
          <w:b/>
          <w:bCs/>
          <w:sz w:val="24"/>
          <w:szCs w:val="24"/>
        </w:rPr>
        <w:t xml:space="preserve">4. UKUPNE I DOSPJELE OBVEZE </w:t>
      </w:r>
    </w:p>
    <w:p w14:paraId="23F01E23" w14:textId="77777777" w:rsidR="000D4B93" w:rsidRPr="006A22C1" w:rsidRDefault="00247326">
      <w:pPr>
        <w:rPr>
          <w:sz w:val="24"/>
          <w:szCs w:val="24"/>
        </w:rPr>
      </w:pPr>
      <w:r w:rsidRPr="006A22C1">
        <w:rPr>
          <w:sz w:val="24"/>
          <w:szCs w:val="24"/>
        </w:rPr>
        <w:t xml:space="preserve"> </w:t>
      </w:r>
    </w:p>
    <w:p w14:paraId="4DC0ECB8" w14:textId="3C4E0D0E" w:rsidR="000D4B93" w:rsidRPr="00363AD7" w:rsidRDefault="00247326">
      <w:pPr>
        <w:rPr>
          <w:sz w:val="24"/>
          <w:szCs w:val="24"/>
        </w:rPr>
      </w:pPr>
      <w:r w:rsidRPr="00363AD7">
        <w:rPr>
          <w:sz w:val="24"/>
          <w:szCs w:val="24"/>
        </w:rPr>
        <w:t>Stanje obveza na dan 31.12.20</w:t>
      </w:r>
      <w:r w:rsidR="006A22C1" w:rsidRPr="00363AD7">
        <w:rPr>
          <w:sz w:val="24"/>
          <w:szCs w:val="24"/>
        </w:rPr>
        <w:t>2</w:t>
      </w:r>
      <w:r w:rsidR="00BB14CB" w:rsidRPr="00363AD7">
        <w:rPr>
          <w:sz w:val="24"/>
          <w:szCs w:val="24"/>
        </w:rPr>
        <w:t>4</w:t>
      </w:r>
      <w:r w:rsidRPr="00363AD7">
        <w:rPr>
          <w:sz w:val="24"/>
          <w:szCs w:val="24"/>
        </w:rPr>
        <w:t xml:space="preserve">. godine iznosi </w:t>
      </w:r>
      <w:r w:rsidR="00633BDB" w:rsidRPr="00363AD7">
        <w:rPr>
          <w:sz w:val="24"/>
          <w:szCs w:val="24"/>
        </w:rPr>
        <w:t>8</w:t>
      </w:r>
      <w:r w:rsidR="00610072" w:rsidRPr="00363AD7">
        <w:rPr>
          <w:sz w:val="24"/>
          <w:szCs w:val="24"/>
        </w:rPr>
        <w:t>71</w:t>
      </w:r>
      <w:r w:rsidRPr="00363AD7">
        <w:rPr>
          <w:sz w:val="24"/>
          <w:szCs w:val="24"/>
        </w:rPr>
        <w:t>.</w:t>
      </w:r>
      <w:r w:rsidR="00610072" w:rsidRPr="00363AD7">
        <w:rPr>
          <w:sz w:val="24"/>
          <w:szCs w:val="24"/>
        </w:rPr>
        <w:t>225</w:t>
      </w:r>
      <w:r w:rsidRPr="00363AD7">
        <w:rPr>
          <w:sz w:val="24"/>
          <w:szCs w:val="24"/>
        </w:rPr>
        <w:t xml:space="preserve"> eura i nije bilo dospjelih obveza. </w:t>
      </w:r>
    </w:p>
    <w:p w14:paraId="7D463E09" w14:textId="3608C4FE" w:rsidR="000D4B93" w:rsidRDefault="00247326">
      <w:pPr>
        <w:rPr>
          <w:sz w:val="24"/>
          <w:szCs w:val="24"/>
        </w:rPr>
      </w:pPr>
      <w:r w:rsidRPr="00363AD7">
        <w:rPr>
          <w:sz w:val="24"/>
          <w:szCs w:val="24"/>
        </w:rPr>
        <w:t>Stanje obveza na dan 30.06.202</w:t>
      </w:r>
      <w:r w:rsidR="00BB14CB" w:rsidRPr="00363AD7">
        <w:rPr>
          <w:sz w:val="24"/>
          <w:szCs w:val="24"/>
        </w:rPr>
        <w:t>5</w:t>
      </w:r>
      <w:r w:rsidRPr="00363AD7">
        <w:rPr>
          <w:sz w:val="24"/>
          <w:szCs w:val="24"/>
        </w:rPr>
        <w:t xml:space="preserve">. godine iznosi </w:t>
      </w:r>
      <w:r w:rsidR="00610072" w:rsidRPr="00363AD7">
        <w:rPr>
          <w:sz w:val="24"/>
          <w:szCs w:val="24"/>
        </w:rPr>
        <w:t>796.438</w:t>
      </w:r>
      <w:r w:rsidRPr="00363AD7">
        <w:rPr>
          <w:sz w:val="24"/>
          <w:szCs w:val="24"/>
        </w:rPr>
        <w:t xml:space="preserve"> eura i nije bilo dospjelih obveza.</w:t>
      </w:r>
      <w:r w:rsidR="00D766BD">
        <w:rPr>
          <w:sz w:val="24"/>
          <w:szCs w:val="24"/>
        </w:rPr>
        <w:t xml:space="preserve"> </w:t>
      </w:r>
    </w:p>
    <w:p w14:paraId="46F6269F" w14:textId="77777777" w:rsidR="00D766BD" w:rsidRDefault="00D766BD">
      <w:pPr>
        <w:rPr>
          <w:sz w:val="24"/>
          <w:szCs w:val="24"/>
        </w:rPr>
      </w:pPr>
    </w:p>
    <w:p w14:paraId="3262CC8B" w14:textId="77777777" w:rsidR="00D766BD" w:rsidRDefault="00D766BD">
      <w:pPr>
        <w:rPr>
          <w:sz w:val="24"/>
          <w:szCs w:val="24"/>
        </w:rPr>
      </w:pPr>
    </w:p>
    <w:p w14:paraId="298EDFF8" w14:textId="77777777" w:rsidR="00D766BD" w:rsidRDefault="00D766BD">
      <w:pPr>
        <w:rPr>
          <w:sz w:val="24"/>
          <w:szCs w:val="24"/>
        </w:rPr>
      </w:pPr>
    </w:p>
    <w:p w14:paraId="048019CA" w14:textId="77777777" w:rsidR="00D766BD" w:rsidRDefault="00D766BD">
      <w:pPr>
        <w:rPr>
          <w:sz w:val="24"/>
          <w:szCs w:val="24"/>
        </w:rPr>
      </w:pPr>
    </w:p>
    <w:p w14:paraId="6B0D0BDD" w14:textId="77777777" w:rsidR="00D766BD" w:rsidRDefault="00D766BD">
      <w:pPr>
        <w:rPr>
          <w:sz w:val="24"/>
          <w:szCs w:val="24"/>
        </w:rPr>
      </w:pPr>
    </w:p>
    <w:p w14:paraId="3363FC2E" w14:textId="77777777" w:rsidR="00D766BD" w:rsidRDefault="00D766BD">
      <w:pPr>
        <w:rPr>
          <w:sz w:val="24"/>
          <w:szCs w:val="24"/>
        </w:rPr>
      </w:pPr>
    </w:p>
    <w:p w14:paraId="6EBC9CC1" w14:textId="77777777" w:rsidR="00A12F37" w:rsidRDefault="00A12F37">
      <w:pPr>
        <w:rPr>
          <w:sz w:val="24"/>
          <w:szCs w:val="24"/>
        </w:rPr>
      </w:pPr>
    </w:p>
    <w:p w14:paraId="476A6F80" w14:textId="77777777" w:rsidR="00A12F37" w:rsidRDefault="00A12F37">
      <w:pPr>
        <w:rPr>
          <w:sz w:val="24"/>
          <w:szCs w:val="24"/>
        </w:rPr>
      </w:pPr>
    </w:p>
    <w:p w14:paraId="2F09436D" w14:textId="77777777" w:rsidR="00A12F37" w:rsidRDefault="00A12F37">
      <w:pPr>
        <w:rPr>
          <w:sz w:val="24"/>
          <w:szCs w:val="24"/>
        </w:rPr>
      </w:pPr>
    </w:p>
    <w:p w14:paraId="1E20D165" w14:textId="77777777" w:rsidR="00D766BD" w:rsidRDefault="00D766BD">
      <w:pPr>
        <w:rPr>
          <w:sz w:val="24"/>
          <w:szCs w:val="24"/>
        </w:rPr>
      </w:pPr>
    </w:p>
    <w:p w14:paraId="4D319E88" w14:textId="1ED34066" w:rsidR="00D766BD" w:rsidRDefault="00D766BD" w:rsidP="00D766BD">
      <w:pPr>
        <w:rPr>
          <w:b/>
          <w:bCs/>
          <w:sz w:val="28"/>
          <w:szCs w:val="28"/>
        </w:rPr>
      </w:pPr>
      <w:r w:rsidRPr="00D766BD">
        <w:rPr>
          <w:b/>
          <w:bCs/>
          <w:sz w:val="28"/>
          <w:szCs w:val="28"/>
        </w:rPr>
        <w:lastRenderedPageBreak/>
        <w:t xml:space="preserve">II POSEBNI DIO </w:t>
      </w:r>
    </w:p>
    <w:p w14:paraId="34B7830E" w14:textId="77777777" w:rsidR="00587B5E" w:rsidRPr="00D766BD" w:rsidRDefault="00587B5E" w:rsidP="00D766BD">
      <w:pPr>
        <w:rPr>
          <w:b/>
          <w:bCs/>
          <w:sz w:val="28"/>
          <w:szCs w:val="28"/>
        </w:rPr>
      </w:pPr>
    </w:p>
    <w:p w14:paraId="039BB149" w14:textId="77777777" w:rsidR="00D766BD" w:rsidRDefault="00D766BD" w:rsidP="00D766BD">
      <w:pPr>
        <w:pStyle w:val="Naslov2"/>
      </w:pPr>
      <w:r>
        <w:t>08645 Središnji registar osiguranika</w:t>
      </w:r>
    </w:p>
    <w:p w14:paraId="43D42EFD" w14:textId="66ECECEF" w:rsidR="00D766BD" w:rsidRDefault="00833EA3" w:rsidP="0094314C">
      <w:r>
        <w:t>Središnji registar osiguranika (REGOS) je Zakonom ovlaštena ustanova za poslove povezivanja obračunanih doprinosa I. i II. stupa mirovinskog osiguranja s pripadajućim uplatama. Osnovna aktivnost REGOS-a je osmišljavanje, izgradnja i unapređivanje, kako poslovnog, tako i pripadnog informacijskog sustava mirovinskog osiguranja temeljem individualne kapitalizirane štednje (II. stup), tj. tehnička podrška II. stupu mirovinskog osiguranja te vođenje i održavanje registra podatka po osiguranicima i drugim osobama vezanim uz doprinose za obvezna mirovinska osiguranja. Poslovi REGOS-a su i povezivanje podataka o obračunanim doprinosima za mirovinsko osiguranje na temelju individualne kapitalizirane štednje te doprinosu za mirovinsko osiguranje na temelju generacijske solidarnosti s podacima o pripadajućim uplatama te elektronička razmjena podataka na razini Republike Hrvatske i Europske unije u sustavu socijalne sigurnosti. REGOS je ovlašten osiguranicima i drugim osobama, te obveznicima podnošenja podataka učiniti dostupnim, elektroničkim putem, izvješća o svim podacima koji se za njih vode u registru, uvažavajući načelo povjerljivosti. Odlukom Vlade Republike Hrvatske, Zakonom o provedbi uredbi Europske unije o koordinaciji sustava socijalne sigurnosti i Zakonom o Središnjem registru osiguranika, REGOS je određen Pristupnom točkom (Access Point) za elektroničku razmjenu podataka u području koordinacije sustava socijalne sigurnosti. Sukladno naputku o korištenju postojeće državne informatičke infrastrukture u obavljanju poslova, dio poslova iz nadležnosti REGOS-a obavlja se temeljem sklopljenih Ugovora o povjeravanju obavljanja poslova u suradnji s outsourcing partnerima: Financijskom agencijom (FINA) i Agencijom za podršku informacijskim sustavima i informacijskim tehnologijama (APIS-IT).</w:t>
      </w:r>
      <w:r w:rsidR="0094314C">
        <w:t xml:space="preserve"> </w:t>
      </w:r>
    </w:p>
    <w:p w14:paraId="6F2BA600" w14:textId="77777777" w:rsidR="00A12F37" w:rsidRDefault="00A12F37" w:rsidP="0094314C"/>
    <w:p w14:paraId="3E1B860A" w14:textId="77777777" w:rsidR="00D766BD" w:rsidRDefault="00D766BD" w:rsidP="00D766BD">
      <w:pPr>
        <w:pStyle w:val="Naslov3"/>
      </w:pPr>
      <w:r>
        <w:rPr>
          <w:rFonts w:cs="Times New Roman"/>
        </w:rPr>
        <w:t>4101 PODRŠKA SUSTAVU MIROVINSKOG OSIGURANJA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1421"/>
        <w:gridCol w:w="1555"/>
        <w:gridCol w:w="1565"/>
        <w:gridCol w:w="1565"/>
        <w:gridCol w:w="1565"/>
        <w:gridCol w:w="1565"/>
        <w:gridCol w:w="970"/>
      </w:tblGrid>
      <w:tr w:rsidR="00D766BD" w14:paraId="5EA19CF6" w14:textId="77777777" w:rsidTr="008B1681">
        <w:trPr>
          <w:jc w:val="center"/>
        </w:trPr>
        <w:tc>
          <w:tcPr>
            <w:tcW w:w="1421" w:type="dxa"/>
            <w:shd w:val="clear" w:color="auto" w:fill="B5C0D8"/>
          </w:tcPr>
          <w:p w14:paraId="40F1F736" w14:textId="77777777" w:rsidR="00D766BD" w:rsidRDefault="00D766BD" w:rsidP="008B1681">
            <w:pPr>
              <w:pStyle w:val="CellHeader"/>
              <w:jc w:val="center"/>
            </w:pPr>
          </w:p>
        </w:tc>
        <w:tc>
          <w:tcPr>
            <w:tcW w:w="1555" w:type="dxa"/>
            <w:shd w:val="clear" w:color="auto" w:fill="B5C0D8"/>
          </w:tcPr>
          <w:p w14:paraId="1DA5BAB2" w14:textId="040F10E6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Izvršenje 202</w:t>
            </w:r>
            <w:r w:rsidR="0094314C">
              <w:rPr>
                <w:rFonts w:cs="Times New Roman"/>
              </w:rPr>
              <w:t>4</w:t>
            </w:r>
            <w:r>
              <w:rPr>
                <w:rFonts w:cs="Times New Roman"/>
              </w:rPr>
              <w:t>.</w:t>
            </w:r>
          </w:p>
        </w:tc>
        <w:tc>
          <w:tcPr>
            <w:tcW w:w="1565" w:type="dxa"/>
            <w:shd w:val="clear" w:color="auto" w:fill="B5C0D8"/>
          </w:tcPr>
          <w:p w14:paraId="79F7FD9A" w14:textId="39A0BA4E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Plan 202</w:t>
            </w:r>
            <w:r w:rsidR="0094314C">
              <w:rPr>
                <w:rFonts w:cs="Times New Roman"/>
              </w:rPr>
              <w:t>5</w:t>
            </w:r>
            <w:r>
              <w:rPr>
                <w:rFonts w:cs="Times New Roman"/>
              </w:rPr>
              <w:t>.</w:t>
            </w:r>
          </w:p>
        </w:tc>
        <w:tc>
          <w:tcPr>
            <w:tcW w:w="1565" w:type="dxa"/>
            <w:shd w:val="clear" w:color="auto" w:fill="B5C0D8"/>
          </w:tcPr>
          <w:p w14:paraId="39C8ECF7" w14:textId="438B1836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Plan 202</w:t>
            </w:r>
            <w:r w:rsidR="0094314C">
              <w:rPr>
                <w:rFonts w:cs="Times New Roman"/>
              </w:rPr>
              <w:t>6</w:t>
            </w:r>
            <w:r>
              <w:rPr>
                <w:rFonts w:cs="Times New Roman"/>
              </w:rPr>
              <w:t>.</w:t>
            </w:r>
          </w:p>
        </w:tc>
        <w:tc>
          <w:tcPr>
            <w:tcW w:w="1565" w:type="dxa"/>
            <w:shd w:val="clear" w:color="auto" w:fill="B5C0D8"/>
          </w:tcPr>
          <w:p w14:paraId="6C37887C" w14:textId="30C3A44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Plan 202</w:t>
            </w:r>
            <w:r w:rsidR="0094314C">
              <w:rPr>
                <w:rFonts w:cs="Times New Roman"/>
              </w:rPr>
              <w:t>7</w:t>
            </w:r>
            <w:r>
              <w:rPr>
                <w:rFonts w:cs="Times New Roman"/>
              </w:rPr>
              <w:t>.</w:t>
            </w:r>
          </w:p>
        </w:tc>
        <w:tc>
          <w:tcPr>
            <w:tcW w:w="1565" w:type="dxa"/>
            <w:shd w:val="clear" w:color="auto" w:fill="B5C0D8"/>
          </w:tcPr>
          <w:p w14:paraId="297BE533" w14:textId="02E01D11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Plan 202</w:t>
            </w:r>
            <w:r w:rsidR="0094314C">
              <w:rPr>
                <w:rFonts w:cs="Times New Roman"/>
              </w:rPr>
              <w:t>8</w:t>
            </w:r>
            <w:r>
              <w:rPr>
                <w:rFonts w:cs="Times New Roman"/>
              </w:rPr>
              <w:t>.</w:t>
            </w:r>
          </w:p>
        </w:tc>
        <w:tc>
          <w:tcPr>
            <w:tcW w:w="970" w:type="dxa"/>
            <w:shd w:val="clear" w:color="auto" w:fill="B5C0D8"/>
          </w:tcPr>
          <w:p w14:paraId="11149B97" w14:textId="2F97072E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Indeks 202</w:t>
            </w:r>
            <w:r w:rsidR="0094314C">
              <w:rPr>
                <w:rFonts w:cs="Times New Roman"/>
              </w:rPr>
              <w:t>6</w:t>
            </w:r>
            <w:r>
              <w:rPr>
                <w:rFonts w:cs="Times New Roman"/>
              </w:rPr>
              <w:t>/202</w:t>
            </w:r>
            <w:r w:rsidR="0094314C">
              <w:rPr>
                <w:rFonts w:cs="Times New Roman"/>
              </w:rPr>
              <w:t>5</w:t>
            </w:r>
          </w:p>
        </w:tc>
      </w:tr>
      <w:tr w:rsidR="00D766BD" w14:paraId="56CF888C" w14:textId="77777777" w:rsidTr="008B1681">
        <w:trPr>
          <w:jc w:val="center"/>
        </w:trPr>
        <w:tc>
          <w:tcPr>
            <w:tcW w:w="1421" w:type="dxa"/>
          </w:tcPr>
          <w:p w14:paraId="790F708A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4101</w:t>
            </w:r>
          </w:p>
        </w:tc>
        <w:tc>
          <w:tcPr>
            <w:tcW w:w="1555" w:type="dxa"/>
          </w:tcPr>
          <w:p w14:paraId="605D62E7" w14:textId="19C0ADD4" w:rsidR="00D766BD" w:rsidRDefault="00D766BD" w:rsidP="008B1681">
            <w:pPr>
              <w:jc w:val="right"/>
            </w:pPr>
            <w:r>
              <w:t>9.8</w:t>
            </w:r>
            <w:r w:rsidR="003E3D18">
              <w:t>67</w:t>
            </w:r>
            <w:r>
              <w:t>.</w:t>
            </w:r>
            <w:r w:rsidR="003E3D18">
              <w:t>853</w:t>
            </w:r>
          </w:p>
        </w:tc>
        <w:tc>
          <w:tcPr>
            <w:tcW w:w="1565" w:type="dxa"/>
          </w:tcPr>
          <w:p w14:paraId="79A83306" w14:textId="10210914" w:rsidR="00D766BD" w:rsidRDefault="00D766BD" w:rsidP="008B1681">
            <w:pPr>
              <w:jc w:val="right"/>
            </w:pPr>
            <w:r>
              <w:t>1</w:t>
            </w:r>
            <w:r w:rsidR="003E3D18">
              <w:t>0</w:t>
            </w:r>
            <w:r>
              <w:t>.4</w:t>
            </w:r>
            <w:r w:rsidR="003E3D18">
              <w:t>31</w:t>
            </w:r>
            <w:r>
              <w:t>.</w:t>
            </w:r>
            <w:r w:rsidR="003E3D18">
              <w:t>0</w:t>
            </w:r>
            <w:r>
              <w:t>00</w:t>
            </w:r>
          </w:p>
        </w:tc>
        <w:tc>
          <w:tcPr>
            <w:tcW w:w="1565" w:type="dxa"/>
          </w:tcPr>
          <w:p w14:paraId="44BA57BA" w14:textId="5D7E5164" w:rsidR="00D766BD" w:rsidRDefault="00D766BD" w:rsidP="008B1681">
            <w:pPr>
              <w:jc w:val="right"/>
            </w:pPr>
            <w:r>
              <w:t>11.</w:t>
            </w:r>
            <w:r w:rsidR="003E3D18">
              <w:t>823</w:t>
            </w:r>
            <w:r>
              <w:t>.000</w:t>
            </w:r>
          </w:p>
        </w:tc>
        <w:tc>
          <w:tcPr>
            <w:tcW w:w="1565" w:type="dxa"/>
          </w:tcPr>
          <w:p w14:paraId="3BC45FCD" w14:textId="56FD94EF" w:rsidR="00D766BD" w:rsidRDefault="00D766BD" w:rsidP="008B1681">
            <w:pPr>
              <w:jc w:val="right"/>
            </w:pPr>
            <w:r>
              <w:t>11.</w:t>
            </w:r>
            <w:r w:rsidR="003E3D18">
              <w:t>878</w:t>
            </w:r>
            <w:r>
              <w:t>.000</w:t>
            </w:r>
          </w:p>
        </w:tc>
        <w:tc>
          <w:tcPr>
            <w:tcW w:w="1565" w:type="dxa"/>
          </w:tcPr>
          <w:p w14:paraId="779BFE28" w14:textId="658A39C2" w:rsidR="00D766BD" w:rsidRDefault="00D766BD" w:rsidP="008B1681">
            <w:pPr>
              <w:jc w:val="right"/>
            </w:pPr>
            <w:r>
              <w:t>11.</w:t>
            </w:r>
            <w:r w:rsidR="003E3D18">
              <w:t>938</w:t>
            </w:r>
            <w:r>
              <w:t>.000</w:t>
            </w:r>
          </w:p>
        </w:tc>
        <w:tc>
          <w:tcPr>
            <w:tcW w:w="970" w:type="dxa"/>
          </w:tcPr>
          <w:p w14:paraId="367237B2" w14:textId="0D2F15F5" w:rsidR="00D766BD" w:rsidRDefault="00C0559F" w:rsidP="008B1681">
            <w:pPr>
              <w:jc w:val="right"/>
            </w:pPr>
            <w:r>
              <w:t>113,34</w:t>
            </w:r>
          </w:p>
        </w:tc>
      </w:tr>
    </w:tbl>
    <w:p w14:paraId="72B63760" w14:textId="77777777" w:rsidR="00D766BD" w:rsidRDefault="00D766BD" w:rsidP="00D766BD">
      <w:pPr>
        <w:jc w:val="left"/>
      </w:pPr>
    </w:p>
    <w:p w14:paraId="537759E1" w14:textId="77777777" w:rsidR="00D766BD" w:rsidRDefault="00D766BD" w:rsidP="00D766BD">
      <w:pPr>
        <w:pStyle w:val="Naslov8"/>
        <w:jc w:val="left"/>
      </w:pPr>
      <w:r>
        <w:t>Cilj 1. Osiguranje provedbe obveznog kapitaliziranog sustava i unapređenje poslovnih procesa</w:t>
      </w:r>
    </w:p>
    <w:p w14:paraId="24BFFE42" w14:textId="77777777" w:rsidR="00D766BD" w:rsidRDefault="00D766BD" w:rsidP="00D766BD">
      <w:pPr>
        <w:pStyle w:val="Naslov8"/>
        <w:jc w:val="left"/>
      </w:pPr>
      <w:r>
        <w:t>Pokazatelji učinka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292"/>
        <w:gridCol w:w="2292"/>
        <w:gridCol w:w="937"/>
        <w:gridCol w:w="937"/>
        <w:gridCol w:w="937"/>
        <w:gridCol w:w="937"/>
        <w:gridCol w:w="937"/>
        <w:gridCol w:w="937"/>
      </w:tblGrid>
      <w:tr w:rsidR="00D766BD" w14:paraId="58EBEDC2" w14:textId="77777777" w:rsidTr="008B1681">
        <w:trPr>
          <w:jc w:val="center"/>
        </w:trPr>
        <w:tc>
          <w:tcPr>
            <w:tcW w:w="2245" w:type="dxa"/>
            <w:shd w:val="clear" w:color="auto" w:fill="B5C0D8"/>
          </w:tcPr>
          <w:p w14:paraId="7489E491" w14:textId="77777777" w:rsidR="00D766BD" w:rsidRDefault="00D766BD" w:rsidP="008B1681">
            <w:pPr>
              <w:jc w:val="center"/>
            </w:pPr>
            <w:r>
              <w:t>Pokazatelj učinka</w:t>
            </w:r>
          </w:p>
        </w:tc>
        <w:tc>
          <w:tcPr>
            <w:tcW w:w="2245" w:type="dxa"/>
            <w:shd w:val="clear" w:color="auto" w:fill="B5C0D8"/>
          </w:tcPr>
          <w:p w14:paraId="69129086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Definicija</w:t>
            </w:r>
          </w:p>
        </w:tc>
        <w:tc>
          <w:tcPr>
            <w:tcW w:w="918" w:type="dxa"/>
            <w:shd w:val="clear" w:color="auto" w:fill="B5C0D8"/>
          </w:tcPr>
          <w:p w14:paraId="083F5CA5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Jedinica</w:t>
            </w:r>
          </w:p>
        </w:tc>
        <w:tc>
          <w:tcPr>
            <w:tcW w:w="918" w:type="dxa"/>
            <w:shd w:val="clear" w:color="auto" w:fill="B5C0D8"/>
          </w:tcPr>
          <w:p w14:paraId="01D1D201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Polazna vrijednost</w:t>
            </w:r>
          </w:p>
        </w:tc>
        <w:tc>
          <w:tcPr>
            <w:tcW w:w="918" w:type="dxa"/>
            <w:shd w:val="clear" w:color="auto" w:fill="B5C0D8"/>
          </w:tcPr>
          <w:p w14:paraId="69721C58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Izvor podataka</w:t>
            </w:r>
          </w:p>
        </w:tc>
        <w:tc>
          <w:tcPr>
            <w:tcW w:w="918" w:type="dxa"/>
            <w:shd w:val="clear" w:color="auto" w:fill="B5C0D8"/>
          </w:tcPr>
          <w:p w14:paraId="59B64DB6" w14:textId="52BD4F9D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D93EB4">
              <w:rPr>
                <w:rFonts w:cs="Times New Roman"/>
              </w:rPr>
              <w:t>6</w:t>
            </w:r>
            <w:r>
              <w:rPr>
                <w:rFonts w:cs="Times New Roman"/>
              </w:rPr>
              <w:t>.)</w:t>
            </w:r>
          </w:p>
        </w:tc>
        <w:tc>
          <w:tcPr>
            <w:tcW w:w="918" w:type="dxa"/>
            <w:shd w:val="clear" w:color="auto" w:fill="B5C0D8"/>
          </w:tcPr>
          <w:p w14:paraId="41D0259F" w14:textId="073125CF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D93EB4">
              <w:rPr>
                <w:rFonts w:cs="Times New Roman"/>
              </w:rPr>
              <w:t>7</w:t>
            </w:r>
            <w:r>
              <w:rPr>
                <w:rFonts w:cs="Times New Roman"/>
              </w:rPr>
              <w:t>.)</w:t>
            </w:r>
          </w:p>
        </w:tc>
        <w:tc>
          <w:tcPr>
            <w:tcW w:w="918" w:type="dxa"/>
            <w:shd w:val="clear" w:color="auto" w:fill="B5C0D8"/>
          </w:tcPr>
          <w:p w14:paraId="69400AD1" w14:textId="020E6EB4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D93EB4">
              <w:rPr>
                <w:rFonts w:cs="Times New Roman"/>
              </w:rPr>
              <w:t>8</w:t>
            </w:r>
            <w:r>
              <w:rPr>
                <w:rFonts w:cs="Times New Roman"/>
              </w:rPr>
              <w:t>.)</w:t>
            </w:r>
          </w:p>
        </w:tc>
      </w:tr>
      <w:tr w:rsidR="00D766BD" w14:paraId="39783C61" w14:textId="77777777" w:rsidTr="008B1681">
        <w:trPr>
          <w:jc w:val="center"/>
        </w:trPr>
        <w:tc>
          <w:tcPr>
            <w:tcW w:w="2245" w:type="dxa"/>
            <w:vAlign w:val="top"/>
          </w:tcPr>
          <w:p w14:paraId="6E0D12A6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Postotak porasta broja obračunskih jedinica na osobnim računima članova obveznih mirovinskih fondova</w:t>
            </w:r>
          </w:p>
        </w:tc>
        <w:tc>
          <w:tcPr>
            <w:tcW w:w="2245" w:type="dxa"/>
            <w:vAlign w:val="top"/>
          </w:tcPr>
          <w:p w14:paraId="06916F15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Evidentiranje broja obračunskih jedinica na osobnim računima članova obveznih mirovinskih fondova</w:t>
            </w:r>
          </w:p>
        </w:tc>
        <w:tc>
          <w:tcPr>
            <w:tcW w:w="918" w:type="dxa"/>
          </w:tcPr>
          <w:p w14:paraId="145F2703" w14:textId="77777777" w:rsidR="00D766BD" w:rsidRDefault="00D766BD" w:rsidP="008B1681">
            <w:pPr>
              <w:jc w:val="center"/>
            </w:pPr>
            <w:r>
              <w:t>%</w:t>
            </w:r>
          </w:p>
        </w:tc>
        <w:tc>
          <w:tcPr>
            <w:tcW w:w="918" w:type="dxa"/>
          </w:tcPr>
          <w:p w14:paraId="21686247" w14:textId="77777777" w:rsidR="00D766BD" w:rsidRDefault="00D766BD" w:rsidP="008B1681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14:paraId="3C8EFC82" w14:textId="77777777" w:rsidR="00D766BD" w:rsidRDefault="00D766BD" w:rsidP="008B1681">
            <w:pPr>
              <w:pStyle w:val="CellColumn"/>
              <w:jc w:val="center"/>
            </w:pPr>
            <w:r>
              <w:rPr>
                <w:rFonts w:cs="Times New Roman"/>
              </w:rPr>
              <w:t>REGOS</w:t>
            </w:r>
          </w:p>
        </w:tc>
        <w:tc>
          <w:tcPr>
            <w:tcW w:w="918" w:type="dxa"/>
          </w:tcPr>
          <w:p w14:paraId="5479E257" w14:textId="77777777" w:rsidR="00D766BD" w:rsidRDefault="00D766BD" w:rsidP="008B1681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14:paraId="62ECF8A6" w14:textId="77777777" w:rsidR="00D766BD" w:rsidRDefault="00D766BD" w:rsidP="008B1681">
            <w:pPr>
              <w:jc w:val="center"/>
            </w:pPr>
            <w:r>
              <w:t>1</w:t>
            </w:r>
          </w:p>
        </w:tc>
        <w:tc>
          <w:tcPr>
            <w:tcW w:w="918" w:type="dxa"/>
          </w:tcPr>
          <w:p w14:paraId="380BD85D" w14:textId="77777777" w:rsidR="00D766BD" w:rsidRDefault="00D766BD" w:rsidP="008B1681">
            <w:pPr>
              <w:jc w:val="center"/>
            </w:pPr>
            <w:r>
              <w:t>1</w:t>
            </w:r>
          </w:p>
        </w:tc>
      </w:tr>
    </w:tbl>
    <w:p w14:paraId="54B131D9" w14:textId="77777777" w:rsidR="00D766BD" w:rsidRDefault="00D766BD" w:rsidP="00D766BD">
      <w:pPr>
        <w:jc w:val="left"/>
      </w:pPr>
    </w:p>
    <w:p w14:paraId="3A338C1E" w14:textId="77777777" w:rsidR="00A12F37" w:rsidRDefault="00A12F37" w:rsidP="00D766BD">
      <w:pPr>
        <w:jc w:val="left"/>
      </w:pPr>
    </w:p>
    <w:p w14:paraId="2CD23F27" w14:textId="77777777" w:rsidR="00D766BD" w:rsidRDefault="00D766BD" w:rsidP="00D766BD">
      <w:pPr>
        <w:pStyle w:val="Naslov4"/>
      </w:pPr>
      <w:r>
        <w:t>A539048 ADMINISTRACIJA I UPRAVLJANJE  SREDIŠNJEG REGISTRA OSIGURANIKA</w:t>
      </w:r>
    </w:p>
    <w:p w14:paraId="18CD9589" w14:textId="77777777" w:rsidR="00D766BD" w:rsidRDefault="00D766BD" w:rsidP="00D766BD">
      <w:pPr>
        <w:pStyle w:val="Naslov8"/>
        <w:jc w:val="left"/>
      </w:pPr>
      <w:r>
        <w:t>Zakonske i druge pravne osnove</w:t>
      </w:r>
    </w:p>
    <w:p w14:paraId="21EE5E7F" w14:textId="77777777" w:rsidR="00D766BD" w:rsidRDefault="00D766BD" w:rsidP="00D766BD">
      <w:r>
        <w:t xml:space="preserve">Zakon o Središnjem registru osiguranika, Statut Središnjeg registra osiguranika, Pravilnik o unutarnjem ustrojstvu i sistematizaciji radnih mjesta, Zakon o plaćama u javnim službama, Uredba o nazivima radnih mjesta i koeficijentima složenosti poslova u javnim službama, Temeljni kolektivni ugovor za službenike i namještenike u javnim službama, </w:t>
      </w:r>
    </w:p>
    <w:p w14:paraId="7A842D98" w14:textId="058A5A2A" w:rsidR="00D766BD" w:rsidRDefault="00D766BD" w:rsidP="0094314C">
      <w:r>
        <w:t>Ugovori za plaćanje režijskih i komunalnih troškova, održavanje postrojenja i opreme, ugovori za poštanske i telekomunikacijske usluge te ostali ugovori vezani za održavanje poslovnog sustava REGOS-a.</w:t>
      </w:r>
      <w:r w:rsidR="0094314C">
        <w:t xml:space="preserve"> </w:t>
      </w:r>
    </w:p>
    <w:p w14:paraId="3BD621EC" w14:textId="35BEE03F" w:rsidR="00D766BD" w:rsidRDefault="00D766BD" w:rsidP="00D766BD">
      <w:r>
        <w:lastRenderedPageBreak/>
        <w:t>Planirana sredstva za obavljanje ove aktivnosti u 202</w:t>
      </w:r>
      <w:r w:rsidR="00610072">
        <w:t>6</w:t>
      </w:r>
      <w:r>
        <w:t>. godini iznose 3.</w:t>
      </w:r>
      <w:r w:rsidR="00610072">
        <w:t>733</w:t>
      </w:r>
      <w:r>
        <w:t>.000 eura i namijenjena su za redovne troškove administracije i upravljanja  REGOS-a, a obuhvaćaju rashode za zaposlene u iznosu od 2.7</w:t>
      </w:r>
      <w:r w:rsidR="00610072">
        <w:t>4</w:t>
      </w:r>
      <w:r>
        <w:t>0.000 eura, materijalne rashode u iznosu od 9</w:t>
      </w:r>
      <w:r w:rsidR="00276516">
        <w:t>12</w:t>
      </w:r>
      <w:r>
        <w:t>.500 eura, ostale financijske rashode u iznosu od 2.500 eura, rashode za nabavu proizvedene dugotrajne imovine u iznosu od 7</w:t>
      </w:r>
      <w:r w:rsidR="00D94A82">
        <w:t>7</w:t>
      </w:r>
      <w:r>
        <w:t>.</w:t>
      </w:r>
      <w:r w:rsidR="00D94A82">
        <w:t>5</w:t>
      </w:r>
      <w:r>
        <w:t xml:space="preserve">00 eura i za rashode za dodatna ulaganja na nefinancijskoj imovinu u iznosu od 500 eura.  </w:t>
      </w:r>
    </w:p>
    <w:p w14:paraId="20E01E66" w14:textId="1AA66796" w:rsidR="00D766BD" w:rsidRDefault="00D766BD" w:rsidP="00D766BD">
      <w:r>
        <w:t xml:space="preserve">Rashodi za zaposlene planirani su u iznosu od </w:t>
      </w:r>
      <w:r w:rsidR="00276516">
        <w:t xml:space="preserve"> </w:t>
      </w:r>
      <w:r>
        <w:t>2.</w:t>
      </w:r>
      <w:r w:rsidR="004D42A5">
        <w:t>74</w:t>
      </w:r>
      <w:r>
        <w:t>0.000 eura i to za bruto plaće 2.2</w:t>
      </w:r>
      <w:r w:rsidR="004D42A5">
        <w:t>7</w:t>
      </w:r>
      <w:r>
        <w:t>0.000 eura, ostale rashode za zaposlene (dar za djecu, jubilarne nagrade, otpremnine, pomoć u slučaju smrti ili bolesti i sl.)  100.000 eura i doprinose na plaće 3</w:t>
      </w:r>
      <w:r w:rsidR="004D42A5">
        <w:t>7</w:t>
      </w:r>
      <w:r>
        <w:t xml:space="preserve">0.000 eura. </w:t>
      </w:r>
      <w:r w:rsidRPr="003A1A64">
        <w:t xml:space="preserve">Pravilnikom o unutarnjem ustrojstvu i sistematizaciji radnih mjesta planirano je </w:t>
      </w:r>
      <w:r w:rsidRPr="008F292E">
        <w:t>1</w:t>
      </w:r>
      <w:r w:rsidR="00853B85" w:rsidRPr="008F292E">
        <w:t>10</w:t>
      </w:r>
      <w:r w:rsidRPr="008F292E">
        <w:t xml:space="preserve"> radnih mjesta, a trenutno je REGOS-u zaposleno 6</w:t>
      </w:r>
      <w:r w:rsidR="007850FD">
        <w:t>8</w:t>
      </w:r>
      <w:r w:rsidRPr="008F292E">
        <w:t xml:space="preserve"> radnika.</w:t>
      </w:r>
      <w:r>
        <w:t xml:space="preserve">  </w:t>
      </w:r>
    </w:p>
    <w:p w14:paraId="50FAE35B" w14:textId="68850710" w:rsidR="00D766BD" w:rsidRDefault="00D766BD" w:rsidP="00D766BD">
      <w:r>
        <w:t xml:space="preserve">Materijalni rashodi planirani su u iznosu od </w:t>
      </w:r>
      <w:r w:rsidR="00D94A82">
        <w:t>9</w:t>
      </w:r>
      <w:r w:rsidR="00885F5E">
        <w:t>12</w:t>
      </w:r>
      <w:r>
        <w:t>.500 eura i to naknade troškova zaposlenima (naknada troška prijevoza, službena putovanja, stručno usavršavanje) u iznosu od 8</w:t>
      </w:r>
      <w:r w:rsidR="00885F5E">
        <w:t>5</w:t>
      </w:r>
      <w:r>
        <w:t>.000 eura, rashode za materijal i energiju (uredski materijal, energija, materijal za tekuće i investicijsko održavanje, sitni inventar i auto gume) u iznosu od 1</w:t>
      </w:r>
      <w:r w:rsidR="00D94A82">
        <w:t>7</w:t>
      </w:r>
      <w:r>
        <w:t xml:space="preserve">6.000 eura, rashode za usluge u iznosu od </w:t>
      </w:r>
      <w:r w:rsidR="00D94A82">
        <w:t>60</w:t>
      </w:r>
      <w:r w:rsidR="00885F5E">
        <w:t>6</w:t>
      </w:r>
      <w:r>
        <w:t xml:space="preserve">.000 eura (usluge telefona, pošte i prijevoza, usluge tekućeg i investicijskog održavanja, usluge promidžbe i informiranja, komunalne usluge i naknade, zakupnine i najamnine, zdravstvene i veterinarske usluge, intelektualne i osobne usluge, ostale usluge, usluge čuvanja imovine i osoba, usluge čišćenja) te ostale nespomenute rashode poslovanja (naknade za rad predstavničkih tijela, premije osiguranja, reprezentacija, članarine i ostali nespomenuti rashodi) u ukupnom iznosu od 45.500 eura. </w:t>
      </w:r>
    </w:p>
    <w:p w14:paraId="43F0EBA8" w14:textId="5D93FA20" w:rsidR="00D766BD" w:rsidRDefault="00D766BD" w:rsidP="00D766BD">
      <w:r>
        <w:t>Planirana sredstva za obavljanje ove aktivnosti u 202</w:t>
      </w:r>
      <w:r w:rsidR="00D94A82">
        <w:t>7</w:t>
      </w:r>
      <w:r>
        <w:t>. godini iznose 3.</w:t>
      </w:r>
      <w:r w:rsidR="00D94A82">
        <w:t>83</w:t>
      </w:r>
      <w:r>
        <w:t>8.000 eura i namijenjena su za redovne troškove administracije i upravljanja  REGOS-a, a obuhvaćaju rashode za zaposlene u iznosu od 2.</w:t>
      </w:r>
      <w:r w:rsidR="00D94A82">
        <w:t>800</w:t>
      </w:r>
      <w:r>
        <w:t xml:space="preserve">.000 eura, materijalne rashode u iznosu od </w:t>
      </w:r>
      <w:r w:rsidR="00D94A82">
        <w:t>957</w:t>
      </w:r>
      <w:r>
        <w:t>.500 eura, ostale financijske rashode u iznosu od 2.500 eura, rashode za nabavu proizvedene dugotrajne imovine u iznosu od 7</w:t>
      </w:r>
      <w:r w:rsidR="00D94A82">
        <w:t>7</w:t>
      </w:r>
      <w:r>
        <w:t>.</w:t>
      </w:r>
      <w:r w:rsidR="00D94A82">
        <w:t>5</w:t>
      </w:r>
      <w:r>
        <w:t xml:space="preserve">00 eura i za rashode za dodatna ulaganja na nefinancijskoj imovinu u iznosu od 500 eura. </w:t>
      </w:r>
    </w:p>
    <w:p w14:paraId="0C8D5E75" w14:textId="7C92034D" w:rsidR="00D766BD" w:rsidRDefault="00D766BD" w:rsidP="00D766BD">
      <w:r>
        <w:t>Planirana sredstva za obavljanje ove aktivnosti u 202</w:t>
      </w:r>
      <w:r w:rsidR="00D94A82">
        <w:t>8</w:t>
      </w:r>
      <w:r>
        <w:t>. godini iznose 3.</w:t>
      </w:r>
      <w:r w:rsidR="00D94A82">
        <w:t>898</w:t>
      </w:r>
      <w:r>
        <w:t>.000 eura i namijenjena su za redovne troškove administracije i upravljanja  REGOS-a, a obuhvaćaju rashode za zaposlene u iznosu od 2.</w:t>
      </w:r>
      <w:r w:rsidR="00D94A82">
        <w:t>860</w:t>
      </w:r>
      <w:r>
        <w:t xml:space="preserve">.000 eura, materijalne rashode u iznosu od </w:t>
      </w:r>
      <w:r w:rsidR="00D94A82">
        <w:t>957</w:t>
      </w:r>
      <w:r>
        <w:t>.500 eura, ostale financijske rashode u iznosu od 2.500 eura, rashode za nabavu proizvedene dugotrajne imovine u iznosu od 7</w:t>
      </w:r>
      <w:r w:rsidR="00D94A82">
        <w:t>7</w:t>
      </w:r>
      <w:r>
        <w:t>.</w:t>
      </w:r>
      <w:r w:rsidR="00D94A82">
        <w:t>5</w:t>
      </w:r>
      <w:r>
        <w:t>00 eura i za rashode za dodatna ulaganja na nefinancijskoj imovinu u iznosu od 500 eura.</w:t>
      </w:r>
    </w:p>
    <w:p w14:paraId="19CB21BE" w14:textId="77777777" w:rsidR="00A12F37" w:rsidRDefault="00A12F37" w:rsidP="00D766BD"/>
    <w:p w14:paraId="266D5A7D" w14:textId="77777777" w:rsidR="00D766BD" w:rsidRDefault="00D766BD" w:rsidP="00D766BD">
      <w:pPr>
        <w:pStyle w:val="Naslov4"/>
      </w:pPr>
      <w:r>
        <w:t>A772002 TEHNIČKA PODRŠKA II STUPU I RAZMJENA PODATAKA</w:t>
      </w:r>
    </w:p>
    <w:p w14:paraId="4C3538CA" w14:textId="77777777" w:rsidR="00D766BD" w:rsidRDefault="00D766BD" w:rsidP="00D766BD">
      <w:pPr>
        <w:pStyle w:val="Naslov8"/>
        <w:jc w:val="left"/>
      </w:pPr>
      <w:r>
        <w:t>Zakonske i druge pravne osnove</w:t>
      </w:r>
    </w:p>
    <w:p w14:paraId="15334ADE" w14:textId="77777777" w:rsidR="0094314C" w:rsidRDefault="00D766BD" w:rsidP="0094314C">
      <w:r>
        <w:t>Zakon o Financijskoj agenciji (čl.3.), Ugovor o obavljanju dijela posla REGOS-a i FINA-e uz prethodnu suglasnost Vlade Republike Hrvatske i Ugovor o povjeravanju dijela posla REGOS-a i APIS IT-a.</w:t>
      </w:r>
      <w:r w:rsidR="0094314C">
        <w:t xml:space="preserve"> </w:t>
      </w:r>
    </w:p>
    <w:p w14:paraId="0593AB87" w14:textId="4DBAE014" w:rsidR="00D766BD" w:rsidRPr="00853B85" w:rsidRDefault="00D766BD" w:rsidP="0094314C">
      <w:r w:rsidRPr="00853B85">
        <w:t>Planirana sredstva za obavljanje ove aktivnosti u 202</w:t>
      </w:r>
      <w:r w:rsidR="00D94A82">
        <w:t>6</w:t>
      </w:r>
      <w:r w:rsidRPr="00853B85">
        <w:t xml:space="preserve">. godini iznose 6.900.000 eura, najveći dio sredstava su planirane obveze prema FINA-i i APIS-IT. Tehnička podrška II. stupu i razmjena podataka obuhvaća poslove vezane uz prijavu/promjenu obveznog mirovinskog fonda i kategorije mirovinskog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aktivnosti tehničke podrške II. stupu i razmjene podataka REGOS-a obavljaju se u suradnji s outsourcing partnerima: FINA-om i APIS IT-om.  </w:t>
      </w:r>
    </w:p>
    <w:p w14:paraId="0D282054" w14:textId="1963AE8C" w:rsidR="00D766BD" w:rsidRPr="00853B85" w:rsidRDefault="00D766BD" w:rsidP="00D766BD">
      <w:r w:rsidRPr="00853B85">
        <w:t>Planirana sredstva za obavljanje ove aktivnosti u 202</w:t>
      </w:r>
      <w:r w:rsidR="00D94A82">
        <w:t>7</w:t>
      </w:r>
      <w:r w:rsidRPr="00853B85">
        <w:t xml:space="preserve">. godini iznose 6.900.000 eura, najveći dio sredstava su planirane obveze prema FINA-i i APIS-IT. </w:t>
      </w:r>
    </w:p>
    <w:p w14:paraId="576CF887" w14:textId="4E50EF82" w:rsidR="00D766BD" w:rsidRDefault="00D766BD" w:rsidP="00D766BD">
      <w:r w:rsidRPr="00853B85">
        <w:t>Planirana sredstva za obavljanje ove aktivnosti u 202</w:t>
      </w:r>
      <w:r w:rsidR="00D94A82">
        <w:t>8</w:t>
      </w:r>
      <w:r w:rsidRPr="00853B85">
        <w:t>. godini iznose 6.900.000 eura, najveći dio sredstava su planirane obveze prema FINA-i i APIS-IT.</w:t>
      </w:r>
    </w:p>
    <w:p w14:paraId="0760970D" w14:textId="77777777" w:rsidR="00A12F37" w:rsidRDefault="00A12F37" w:rsidP="00D766BD"/>
    <w:p w14:paraId="5E064296" w14:textId="77777777" w:rsidR="00A12F37" w:rsidRDefault="00A12F37" w:rsidP="00D766BD"/>
    <w:p w14:paraId="697A5177" w14:textId="77777777" w:rsidR="00A12F37" w:rsidRDefault="00A12F37" w:rsidP="00D766BD"/>
    <w:p w14:paraId="1438EB5B" w14:textId="77777777" w:rsidR="00A12F37" w:rsidRDefault="00A12F37" w:rsidP="00D766BD"/>
    <w:p w14:paraId="0A872DDC" w14:textId="77777777" w:rsidR="00D766BD" w:rsidRDefault="00D766BD" w:rsidP="00D766BD">
      <w:pPr>
        <w:pStyle w:val="Naslov8"/>
        <w:jc w:val="left"/>
      </w:pPr>
      <w:r>
        <w:lastRenderedPageBreak/>
        <w:t>Pokazatelji rezultata</w:t>
      </w:r>
    </w:p>
    <w:tbl>
      <w:tblPr>
        <w:tblStyle w:val="StilTablice"/>
        <w:tblW w:w="10206" w:type="dxa"/>
        <w:jc w:val="center"/>
        <w:tblLook w:val="04A0" w:firstRow="1" w:lastRow="0" w:firstColumn="1" w:lastColumn="0" w:noHBand="0" w:noVBand="1"/>
      </w:tblPr>
      <w:tblGrid>
        <w:gridCol w:w="2292"/>
        <w:gridCol w:w="2292"/>
        <w:gridCol w:w="937"/>
        <w:gridCol w:w="937"/>
        <w:gridCol w:w="937"/>
        <w:gridCol w:w="937"/>
        <w:gridCol w:w="937"/>
        <w:gridCol w:w="937"/>
      </w:tblGrid>
      <w:tr w:rsidR="00D766BD" w14:paraId="464E51AB" w14:textId="77777777" w:rsidTr="008B1681">
        <w:trPr>
          <w:jc w:val="center"/>
        </w:trPr>
        <w:tc>
          <w:tcPr>
            <w:tcW w:w="2245" w:type="dxa"/>
            <w:shd w:val="clear" w:color="auto" w:fill="B5C0D8"/>
          </w:tcPr>
          <w:p w14:paraId="7EF70A17" w14:textId="77777777" w:rsidR="00D766BD" w:rsidRDefault="00D766BD" w:rsidP="008B1681">
            <w:pPr>
              <w:jc w:val="center"/>
            </w:pPr>
            <w:r>
              <w:t>Pokazatelj rezultata</w:t>
            </w:r>
          </w:p>
        </w:tc>
        <w:tc>
          <w:tcPr>
            <w:tcW w:w="2245" w:type="dxa"/>
            <w:shd w:val="clear" w:color="auto" w:fill="B5C0D8"/>
          </w:tcPr>
          <w:p w14:paraId="664B04E5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Definicija</w:t>
            </w:r>
          </w:p>
        </w:tc>
        <w:tc>
          <w:tcPr>
            <w:tcW w:w="918" w:type="dxa"/>
            <w:shd w:val="clear" w:color="auto" w:fill="B5C0D8"/>
          </w:tcPr>
          <w:p w14:paraId="6707BECC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Jedinica</w:t>
            </w:r>
          </w:p>
        </w:tc>
        <w:tc>
          <w:tcPr>
            <w:tcW w:w="918" w:type="dxa"/>
            <w:shd w:val="clear" w:color="auto" w:fill="B5C0D8"/>
          </w:tcPr>
          <w:p w14:paraId="2F2F90BF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Polazna vrijednost</w:t>
            </w:r>
          </w:p>
        </w:tc>
        <w:tc>
          <w:tcPr>
            <w:tcW w:w="918" w:type="dxa"/>
            <w:shd w:val="clear" w:color="auto" w:fill="B5C0D8"/>
          </w:tcPr>
          <w:p w14:paraId="4ED0B3CC" w14:textId="7777777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Izvor podataka</w:t>
            </w:r>
          </w:p>
        </w:tc>
        <w:tc>
          <w:tcPr>
            <w:tcW w:w="918" w:type="dxa"/>
            <w:shd w:val="clear" w:color="auto" w:fill="B5C0D8"/>
          </w:tcPr>
          <w:p w14:paraId="378E6CBB" w14:textId="1CF7FDB9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D93EB4">
              <w:rPr>
                <w:rFonts w:cs="Times New Roman"/>
              </w:rPr>
              <w:t>6</w:t>
            </w:r>
            <w:r>
              <w:rPr>
                <w:rFonts w:cs="Times New Roman"/>
              </w:rPr>
              <w:t>.)</w:t>
            </w:r>
          </w:p>
        </w:tc>
        <w:tc>
          <w:tcPr>
            <w:tcW w:w="918" w:type="dxa"/>
            <w:shd w:val="clear" w:color="auto" w:fill="B5C0D8"/>
          </w:tcPr>
          <w:p w14:paraId="6DEE10AE" w14:textId="0E6FA067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986958">
              <w:rPr>
                <w:rFonts w:cs="Times New Roman"/>
              </w:rPr>
              <w:t>7</w:t>
            </w:r>
            <w:r>
              <w:rPr>
                <w:rFonts w:cs="Times New Roman"/>
              </w:rPr>
              <w:t>.)</w:t>
            </w:r>
          </w:p>
        </w:tc>
        <w:tc>
          <w:tcPr>
            <w:tcW w:w="918" w:type="dxa"/>
            <w:shd w:val="clear" w:color="auto" w:fill="B5C0D8"/>
          </w:tcPr>
          <w:p w14:paraId="6102DFBD" w14:textId="69C485AE" w:rsidR="00D766BD" w:rsidRDefault="00D766BD" w:rsidP="008B1681">
            <w:pPr>
              <w:pStyle w:val="CellHeader"/>
              <w:jc w:val="center"/>
            </w:pPr>
            <w:r>
              <w:rPr>
                <w:rFonts w:cs="Times New Roman"/>
              </w:rPr>
              <w:t>Ciljana vrijednost (202</w:t>
            </w:r>
            <w:r w:rsidR="00D93EB4">
              <w:rPr>
                <w:rFonts w:cs="Times New Roman"/>
              </w:rPr>
              <w:t>8</w:t>
            </w:r>
            <w:r>
              <w:rPr>
                <w:rFonts w:cs="Times New Roman"/>
              </w:rPr>
              <w:t>.)</w:t>
            </w:r>
          </w:p>
        </w:tc>
      </w:tr>
      <w:tr w:rsidR="00D766BD" w14:paraId="7F221F1B" w14:textId="77777777" w:rsidTr="008B1681">
        <w:trPr>
          <w:jc w:val="center"/>
        </w:trPr>
        <w:tc>
          <w:tcPr>
            <w:tcW w:w="2245" w:type="dxa"/>
            <w:vAlign w:val="top"/>
          </w:tcPr>
          <w:p w14:paraId="459FD833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Udio raspoređenih uplata doprinosa za mirovinsko osiguranje na temelju individualne kapitalizirane štednje u obvezne mirovinske fondove i društva od ukupno povezanih uplata doprinosa za mirovinsko osiguranje na temelju individualne kapitalizirane štednje</w:t>
            </w:r>
          </w:p>
        </w:tc>
        <w:tc>
          <w:tcPr>
            <w:tcW w:w="2245" w:type="dxa"/>
            <w:vAlign w:val="top"/>
          </w:tcPr>
          <w:p w14:paraId="2035F685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Raspored uplata doprinosa za mirovinsko osiguranje na temelju individualne kapitalizirane štednje na osobne račune osiguranika u obvezne mirovinske fondove</w:t>
            </w:r>
          </w:p>
        </w:tc>
        <w:tc>
          <w:tcPr>
            <w:tcW w:w="918" w:type="dxa"/>
          </w:tcPr>
          <w:p w14:paraId="513F0590" w14:textId="77777777" w:rsidR="00D766BD" w:rsidRDefault="00D766BD" w:rsidP="008B1681">
            <w:pPr>
              <w:jc w:val="center"/>
            </w:pPr>
            <w:r>
              <w:t>%</w:t>
            </w:r>
          </w:p>
        </w:tc>
        <w:tc>
          <w:tcPr>
            <w:tcW w:w="918" w:type="dxa"/>
          </w:tcPr>
          <w:p w14:paraId="79C53675" w14:textId="77777777" w:rsidR="00D766BD" w:rsidRDefault="00D766BD" w:rsidP="008B1681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14:paraId="1DC71BD8" w14:textId="77777777" w:rsidR="00D766BD" w:rsidRDefault="00D766BD" w:rsidP="008B1681">
            <w:pPr>
              <w:pStyle w:val="CellColumn"/>
              <w:jc w:val="center"/>
            </w:pPr>
            <w:r>
              <w:rPr>
                <w:rFonts w:cs="Times New Roman"/>
              </w:rPr>
              <w:t>REGOS</w:t>
            </w:r>
          </w:p>
        </w:tc>
        <w:tc>
          <w:tcPr>
            <w:tcW w:w="918" w:type="dxa"/>
          </w:tcPr>
          <w:p w14:paraId="7A83F253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32F45795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62D0CBAA" w14:textId="77777777" w:rsidR="00D766BD" w:rsidRDefault="00D766BD" w:rsidP="008B1681">
            <w:pPr>
              <w:jc w:val="center"/>
            </w:pPr>
            <w:r>
              <w:t>100%</w:t>
            </w:r>
          </w:p>
        </w:tc>
      </w:tr>
      <w:tr w:rsidR="00D766BD" w14:paraId="7C9151B2" w14:textId="77777777" w:rsidTr="008B1681">
        <w:trPr>
          <w:jc w:val="center"/>
        </w:trPr>
        <w:tc>
          <w:tcPr>
            <w:tcW w:w="2245" w:type="dxa"/>
            <w:vAlign w:val="top"/>
          </w:tcPr>
          <w:p w14:paraId="5B1053A8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Udio obrađenih zahtjeva za rješavanje nepovezanih uplata doprinosa za mirovinsko osiguranje na temelju individualne kapitalizirane štednje u ukupnom broju zaprimljenih zahtjeva obveznika</w:t>
            </w:r>
          </w:p>
        </w:tc>
        <w:tc>
          <w:tcPr>
            <w:tcW w:w="2245" w:type="dxa"/>
            <w:vAlign w:val="top"/>
          </w:tcPr>
          <w:p w14:paraId="1C662FD2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Obrada zahtjeva obveznika za rješavanje nepovezanih uplata doprinosa za mirovinsko osiguranje na temelju individualne kapitalizirane štednje</w:t>
            </w:r>
          </w:p>
        </w:tc>
        <w:tc>
          <w:tcPr>
            <w:tcW w:w="918" w:type="dxa"/>
          </w:tcPr>
          <w:p w14:paraId="17455253" w14:textId="77777777" w:rsidR="00D766BD" w:rsidRDefault="00D766BD" w:rsidP="008B1681">
            <w:pPr>
              <w:jc w:val="center"/>
            </w:pPr>
            <w:r>
              <w:t>%</w:t>
            </w:r>
          </w:p>
        </w:tc>
        <w:tc>
          <w:tcPr>
            <w:tcW w:w="918" w:type="dxa"/>
          </w:tcPr>
          <w:p w14:paraId="5973F51F" w14:textId="77777777" w:rsidR="00D766BD" w:rsidRDefault="00D766BD" w:rsidP="008B1681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14:paraId="508F7E3A" w14:textId="77777777" w:rsidR="00D766BD" w:rsidRDefault="00D766BD" w:rsidP="008B1681">
            <w:pPr>
              <w:pStyle w:val="CellColumn"/>
              <w:jc w:val="center"/>
            </w:pPr>
            <w:r>
              <w:rPr>
                <w:rFonts w:cs="Times New Roman"/>
              </w:rPr>
              <w:t>REGOS</w:t>
            </w:r>
          </w:p>
        </w:tc>
        <w:tc>
          <w:tcPr>
            <w:tcW w:w="918" w:type="dxa"/>
          </w:tcPr>
          <w:p w14:paraId="2BEA5A5A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5898FC05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0009370B" w14:textId="77777777" w:rsidR="00D766BD" w:rsidRDefault="00D766BD" w:rsidP="008B1681">
            <w:pPr>
              <w:jc w:val="center"/>
            </w:pPr>
            <w:r>
              <w:t>100%</w:t>
            </w:r>
          </w:p>
        </w:tc>
      </w:tr>
      <w:tr w:rsidR="00D766BD" w14:paraId="2CB43B67" w14:textId="77777777" w:rsidTr="008B1681">
        <w:trPr>
          <w:jc w:val="center"/>
        </w:trPr>
        <w:tc>
          <w:tcPr>
            <w:tcW w:w="2245" w:type="dxa"/>
            <w:vAlign w:val="top"/>
          </w:tcPr>
          <w:p w14:paraId="6DF81C6A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Udio riješenih zahtjeva za isplatu nasljedstva s osobnih računa članova obveznih mirovinskih fondova u ukupnom broju osnovanih zahtjeva za isplatu nasljedstva s osobnih računa članova obveznih mirovinskih fondova</w:t>
            </w:r>
          </w:p>
        </w:tc>
        <w:tc>
          <w:tcPr>
            <w:tcW w:w="2245" w:type="dxa"/>
            <w:vAlign w:val="top"/>
          </w:tcPr>
          <w:p w14:paraId="6266F4A2" w14:textId="77777777" w:rsidR="00D766BD" w:rsidRDefault="00D766BD" w:rsidP="008B1681">
            <w:pPr>
              <w:pStyle w:val="CellColumn"/>
              <w:jc w:val="left"/>
            </w:pPr>
            <w:r>
              <w:rPr>
                <w:rFonts w:cs="Times New Roman"/>
              </w:rPr>
              <w:t>Isplata nasljedstva s osobnih računa članova obveznih mirovinskih fondova  temeljem osnovanih zahtjeva</w:t>
            </w:r>
          </w:p>
        </w:tc>
        <w:tc>
          <w:tcPr>
            <w:tcW w:w="918" w:type="dxa"/>
          </w:tcPr>
          <w:p w14:paraId="22C3DADF" w14:textId="77777777" w:rsidR="00D766BD" w:rsidRDefault="00D766BD" w:rsidP="008B1681">
            <w:pPr>
              <w:jc w:val="center"/>
            </w:pPr>
            <w:r>
              <w:t>%</w:t>
            </w:r>
          </w:p>
        </w:tc>
        <w:tc>
          <w:tcPr>
            <w:tcW w:w="918" w:type="dxa"/>
          </w:tcPr>
          <w:p w14:paraId="4EB065B1" w14:textId="77777777" w:rsidR="00D766BD" w:rsidRDefault="00D766BD" w:rsidP="008B1681">
            <w:pPr>
              <w:jc w:val="center"/>
            </w:pPr>
            <w:r>
              <w:t>0</w:t>
            </w:r>
          </w:p>
        </w:tc>
        <w:tc>
          <w:tcPr>
            <w:tcW w:w="918" w:type="dxa"/>
          </w:tcPr>
          <w:p w14:paraId="603A187B" w14:textId="77777777" w:rsidR="00D766BD" w:rsidRDefault="00D766BD" w:rsidP="008B1681">
            <w:pPr>
              <w:pStyle w:val="CellColumn"/>
              <w:jc w:val="center"/>
            </w:pPr>
            <w:r>
              <w:rPr>
                <w:rFonts w:cs="Times New Roman"/>
              </w:rPr>
              <w:t>REGOS</w:t>
            </w:r>
          </w:p>
        </w:tc>
        <w:tc>
          <w:tcPr>
            <w:tcW w:w="918" w:type="dxa"/>
          </w:tcPr>
          <w:p w14:paraId="2FCA1714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76E41F6C" w14:textId="77777777" w:rsidR="00D766BD" w:rsidRDefault="00D766BD" w:rsidP="008B1681">
            <w:pPr>
              <w:jc w:val="center"/>
            </w:pPr>
            <w:r>
              <w:t>100%</w:t>
            </w:r>
          </w:p>
        </w:tc>
        <w:tc>
          <w:tcPr>
            <w:tcW w:w="918" w:type="dxa"/>
          </w:tcPr>
          <w:p w14:paraId="2896652D" w14:textId="77777777" w:rsidR="00D766BD" w:rsidRDefault="00D766BD" w:rsidP="008B1681">
            <w:pPr>
              <w:jc w:val="center"/>
            </w:pPr>
            <w:r>
              <w:t>100%</w:t>
            </w:r>
          </w:p>
        </w:tc>
      </w:tr>
    </w:tbl>
    <w:p w14:paraId="19579FE8" w14:textId="77777777" w:rsidR="00D766BD" w:rsidRDefault="00D766BD" w:rsidP="00D766BD">
      <w:pPr>
        <w:jc w:val="left"/>
      </w:pPr>
    </w:p>
    <w:p w14:paraId="519E57AE" w14:textId="77777777" w:rsidR="00D766BD" w:rsidRDefault="00D766BD" w:rsidP="00D766BD">
      <w:pPr>
        <w:pStyle w:val="Naslov4"/>
      </w:pPr>
      <w:r>
        <w:t>K539301 INFORMATIZACIJA</w:t>
      </w:r>
    </w:p>
    <w:p w14:paraId="4296843B" w14:textId="77777777" w:rsidR="00D766BD" w:rsidRDefault="00D766BD" w:rsidP="00D766BD">
      <w:pPr>
        <w:pStyle w:val="Naslov8"/>
        <w:jc w:val="left"/>
      </w:pPr>
      <w:r>
        <w:t>Zakonske i druge pravne osnove</w:t>
      </w:r>
    </w:p>
    <w:p w14:paraId="01F99F1D" w14:textId="59A8B58E" w:rsidR="00D766BD" w:rsidRDefault="00D766BD" w:rsidP="0094314C">
      <w:r>
        <w:t>Ugovori o pružanju računalnih usluga vezanih uz održavanje sistemskih i aplikativnih računalnih programa, nabavu licenci te nabavu računalne opreme.</w:t>
      </w:r>
      <w:r w:rsidR="0094314C">
        <w:t xml:space="preserve">  </w:t>
      </w:r>
    </w:p>
    <w:p w14:paraId="6059BC0D" w14:textId="37DFDEAE" w:rsidR="00D766BD" w:rsidRDefault="00D766BD" w:rsidP="00D766BD">
      <w:r>
        <w:t>Planirana sredstva za obavljanje ove aktivnosti u 202</w:t>
      </w:r>
      <w:r w:rsidR="00D94A82">
        <w:t>6</w:t>
      </w:r>
      <w:r>
        <w:t xml:space="preserve">. godini iznose </w:t>
      </w:r>
      <w:r w:rsidR="00D94A82">
        <w:t>1.175</w:t>
      </w:r>
      <w:r>
        <w:t>.000 eura i obuhvaćaju rashode za računalne usluge u iznosu 6</w:t>
      </w:r>
      <w:r w:rsidR="00D94A82">
        <w:t>5</w:t>
      </w:r>
      <w:r>
        <w:t xml:space="preserve">0.000 eura, licence u iznosu 300.000 eura, računala i računalnu opremu u iznosu </w:t>
      </w:r>
      <w:r w:rsidR="00D94A82">
        <w:t>200</w:t>
      </w:r>
      <w:r>
        <w:t xml:space="preserve">.000 eura te ulaganja u računalne programe u iznosu 25.000 eura. </w:t>
      </w:r>
    </w:p>
    <w:p w14:paraId="6D90387B" w14:textId="437D6A43" w:rsidR="00D766BD" w:rsidRDefault="00D766BD" w:rsidP="00D766BD">
      <w:r>
        <w:t>Planirana sredstva za obavljanje ove aktivnosti u 202</w:t>
      </w:r>
      <w:r w:rsidR="00D94A82">
        <w:t>7</w:t>
      </w:r>
      <w:r>
        <w:t>. godini iznose 1.1</w:t>
      </w:r>
      <w:r w:rsidR="00D94A82">
        <w:t>2</w:t>
      </w:r>
      <w:r>
        <w:t xml:space="preserve">5.000 eura i obuhvaćaju rashode za računalne usluge u iznosu </w:t>
      </w:r>
      <w:r w:rsidR="00D94A82">
        <w:t>70</w:t>
      </w:r>
      <w:r>
        <w:t xml:space="preserve">0.000 eura, licence u iznosu 300.000 eura, računala i računalnu opremu u iznosu </w:t>
      </w:r>
      <w:r w:rsidR="00D94A82">
        <w:t>100</w:t>
      </w:r>
      <w:r>
        <w:t xml:space="preserve">.000 eura te ulaganja u računalne programe u iznosu 25.000 eura. </w:t>
      </w:r>
    </w:p>
    <w:p w14:paraId="50D3BDE5" w14:textId="04EAEDE2" w:rsidR="00D766BD" w:rsidRDefault="00D766BD" w:rsidP="00D766BD">
      <w:r>
        <w:t>Planirana sredstva za obavljanje ove aktivnosti u 202</w:t>
      </w:r>
      <w:r w:rsidR="00D94A82">
        <w:t>8</w:t>
      </w:r>
      <w:r>
        <w:t>. godini iznose 1.125.000 eura i obuhvaćaju rashode za računalne usluge u iznosu 700.000 eura, licence u iznosu 300.000 eura, računala i računalnu opremu u iznosu 1</w:t>
      </w:r>
      <w:r w:rsidR="00D94A82">
        <w:t>00</w:t>
      </w:r>
      <w:r>
        <w:t>.000 eura te ulaganja u računalne programe u iznosu 25.000 eura.</w:t>
      </w:r>
    </w:p>
    <w:p w14:paraId="11D078E7" w14:textId="77777777" w:rsidR="008F4546" w:rsidRDefault="008F4546" w:rsidP="00D766BD"/>
    <w:p w14:paraId="6628D3BB" w14:textId="77777777" w:rsidR="00D766BD" w:rsidRDefault="00D766BD" w:rsidP="00D766BD">
      <w:pPr>
        <w:pStyle w:val="Naslov4"/>
      </w:pPr>
      <w:r>
        <w:lastRenderedPageBreak/>
        <w:t>K772001 OBNOVA VOZNOG PARKA</w:t>
      </w:r>
    </w:p>
    <w:p w14:paraId="474F8918" w14:textId="77777777" w:rsidR="00D766BD" w:rsidRDefault="00D766BD" w:rsidP="00D766BD">
      <w:pPr>
        <w:pStyle w:val="Naslov8"/>
        <w:jc w:val="left"/>
      </w:pPr>
      <w:r>
        <w:t>Zakonske i druge pravne osnove</w:t>
      </w:r>
    </w:p>
    <w:p w14:paraId="557CEA67" w14:textId="28D2688B" w:rsidR="00D766BD" w:rsidRDefault="00D766BD" w:rsidP="0094314C">
      <w:r>
        <w:t xml:space="preserve">Ugovor o </w:t>
      </w:r>
      <w:r w:rsidR="008F4546">
        <w:t xml:space="preserve">najmu </w:t>
      </w:r>
      <w:r>
        <w:t>služben</w:t>
      </w:r>
      <w:r w:rsidR="008F4546">
        <w:t>og</w:t>
      </w:r>
      <w:r>
        <w:t xml:space="preserve"> automobil</w:t>
      </w:r>
      <w:r w:rsidR="008F4546">
        <w:t>a</w:t>
      </w:r>
      <w:r>
        <w:t>.</w:t>
      </w:r>
      <w:r w:rsidR="0094314C">
        <w:t xml:space="preserve">   </w:t>
      </w:r>
    </w:p>
    <w:p w14:paraId="343956F2" w14:textId="76A7F506" w:rsidR="00D766BD" w:rsidRDefault="00D766BD" w:rsidP="00D766BD">
      <w:r>
        <w:t>Planirana sredstva za obavljanje ove aktivnosti u 202</w:t>
      </w:r>
      <w:r w:rsidR="00D94A82">
        <w:t>6</w:t>
      </w:r>
      <w:r>
        <w:t>. godini iznose 1</w:t>
      </w:r>
      <w:r w:rsidR="00171DC8">
        <w:t>5</w:t>
      </w:r>
      <w:r>
        <w:t>.000 eura i obuhvaćaju rashode za službeni automobil</w:t>
      </w:r>
      <w:r w:rsidR="008F4546">
        <w:t xml:space="preserve">. </w:t>
      </w:r>
      <w:r>
        <w:t xml:space="preserve"> </w:t>
      </w:r>
    </w:p>
    <w:p w14:paraId="16C9607A" w14:textId="74A4C56B" w:rsidR="00D766BD" w:rsidRDefault="00D766BD" w:rsidP="00D766BD">
      <w:r>
        <w:t>Planirana sredstva za obavljanje ove aktivnosti u 202</w:t>
      </w:r>
      <w:r w:rsidR="00D94A82">
        <w:t>7</w:t>
      </w:r>
      <w:r>
        <w:t>. godini iznose 1</w:t>
      </w:r>
      <w:r w:rsidR="00171DC8">
        <w:t>5</w:t>
      </w:r>
      <w:r>
        <w:t>.000 eura i obuhvaćaju rashode za službeni automobil</w:t>
      </w:r>
      <w:r w:rsidR="008F4546">
        <w:t>.</w:t>
      </w:r>
    </w:p>
    <w:p w14:paraId="4686E4A3" w14:textId="75B3EB68" w:rsidR="00D766BD" w:rsidRDefault="00D766BD" w:rsidP="00D766BD">
      <w:r>
        <w:t>Planirana sredstva za obavljanje ove aktivnosti u 202</w:t>
      </w:r>
      <w:r w:rsidR="00D94A82">
        <w:t>8</w:t>
      </w:r>
      <w:r>
        <w:t>. godini iznose 1</w:t>
      </w:r>
      <w:r w:rsidR="00171DC8">
        <w:t>5</w:t>
      </w:r>
      <w:r>
        <w:t>.000 eura i obuhvaćaju rashode za službeni automobil</w:t>
      </w:r>
      <w:r w:rsidR="008F4546">
        <w:t>.</w:t>
      </w:r>
    </w:p>
    <w:p w14:paraId="6CD803A8" w14:textId="77777777" w:rsidR="00EA0D44" w:rsidRDefault="00EA0D44" w:rsidP="00EA0D44"/>
    <w:p w14:paraId="37A3109C" w14:textId="77777777" w:rsidR="00A12F37" w:rsidRDefault="00A12F37" w:rsidP="00EA0D44"/>
    <w:p w14:paraId="58F3DE50" w14:textId="77777777" w:rsidR="00A12F37" w:rsidRPr="00C0508A" w:rsidRDefault="00A12F37" w:rsidP="00EA0D44"/>
    <w:p w14:paraId="36113E3D" w14:textId="056F7D5C" w:rsidR="00EA0D44" w:rsidRPr="00C0508A" w:rsidRDefault="00EA0D44" w:rsidP="00EA0D44">
      <w:r w:rsidRPr="00C0508A">
        <w:t xml:space="preserve">U Zagrebu, </w:t>
      </w:r>
      <w:r w:rsidR="00E7372B">
        <w:t xml:space="preserve">24 </w:t>
      </w:r>
      <w:r w:rsidR="00A12F37">
        <w:t>listopad</w:t>
      </w:r>
      <w:r w:rsidRPr="00C0508A">
        <w:t xml:space="preserve"> 202</w:t>
      </w:r>
      <w:r w:rsidR="00171DC8">
        <w:t>5</w:t>
      </w:r>
      <w:r w:rsidRPr="00C0508A">
        <w:t>. godine</w:t>
      </w:r>
      <w:r w:rsidRPr="00C0508A">
        <w:tab/>
      </w:r>
      <w:r w:rsidRPr="00C0508A">
        <w:tab/>
      </w:r>
    </w:p>
    <w:sectPr w:rsidR="00EA0D44" w:rsidRPr="00C0508A" w:rsidSect="00F91724">
      <w:headerReference w:type="default" r:id="rId8"/>
      <w:footerReference w:type="default" r:id="rId9"/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10031" w14:textId="77777777" w:rsidR="007A7E45" w:rsidRDefault="007A7E45" w:rsidP="00F352E6">
      <w:r>
        <w:separator/>
      </w:r>
    </w:p>
  </w:endnote>
  <w:endnote w:type="continuationSeparator" w:id="0">
    <w:p w14:paraId="41EAE04A" w14:textId="77777777" w:rsidR="007A7E45" w:rsidRDefault="007A7E45" w:rsidP="00F3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BA26" w14:textId="77777777" w:rsidR="00EA10A9" w:rsidRPr="00D769ED" w:rsidRDefault="00EA10A9" w:rsidP="007D4430">
    <w:pPr>
      <w:pStyle w:val="Podnoje"/>
      <w:pBdr>
        <w:top w:val="none" w:sz="0" w:space="0" w:color="auto"/>
      </w:pBd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9432" w14:textId="77777777" w:rsidR="007A7E45" w:rsidRDefault="007A7E45" w:rsidP="00F352E6">
      <w:r>
        <w:separator/>
      </w:r>
    </w:p>
  </w:footnote>
  <w:footnote w:type="continuationSeparator" w:id="0">
    <w:p w14:paraId="45B01CA0" w14:textId="77777777" w:rsidR="007A7E45" w:rsidRDefault="007A7E45" w:rsidP="00F35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DA01" w14:textId="77777777" w:rsidR="00EA10A9" w:rsidRDefault="00EA10A9" w:rsidP="00A70582">
    <w:pPr>
      <w:pStyle w:val="Zaglavlje"/>
      <w:pBdr>
        <w:bottom w:val="none" w:sz="0" w:space="0" w:color="auto"/>
      </w:pBdr>
      <w:tabs>
        <w:tab w:val="clear" w:pos="9072"/>
        <w:tab w:val="right" w:pos="9540"/>
      </w:tabs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C76"/>
    <w:rsid w:val="0000103E"/>
    <w:rsid w:val="00013A1A"/>
    <w:rsid w:val="0002141F"/>
    <w:rsid w:val="0002533C"/>
    <w:rsid w:val="000352D6"/>
    <w:rsid w:val="00086A61"/>
    <w:rsid w:val="00087243"/>
    <w:rsid w:val="000C0A6C"/>
    <w:rsid w:val="000D4B93"/>
    <w:rsid w:val="000F377F"/>
    <w:rsid w:val="0010779D"/>
    <w:rsid w:val="0013155A"/>
    <w:rsid w:val="001642AF"/>
    <w:rsid w:val="00171DC8"/>
    <w:rsid w:val="0017490A"/>
    <w:rsid w:val="001B49B3"/>
    <w:rsid w:val="001C7334"/>
    <w:rsid w:val="001E4964"/>
    <w:rsid w:val="001E5246"/>
    <w:rsid w:val="001E7040"/>
    <w:rsid w:val="00200E0F"/>
    <w:rsid w:val="00235CF3"/>
    <w:rsid w:val="00245EE3"/>
    <w:rsid w:val="00247326"/>
    <w:rsid w:val="0027042C"/>
    <w:rsid w:val="00276516"/>
    <w:rsid w:val="002A09A6"/>
    <w:rsid w:val="00304391"/>
    <w:rsid w:val="00311AA1"/>
    <w:rsid w:val="00312B03"/>
    <w:rsid w:val="00363AD7"/>
    <w:rsid w:val="00382225"/>
    <w:rsid w:val="00386953"/>
    <w:rsid w:val="003E3D18"/>
    <w:rsid w:val="003F2C4D"/>
    <w:rsid w:val="00413B9C"/>
    <w:rsid w:val="00463609"/>
    <w:rsid w:val="00480C76"/>
    <w:rsid w:val="004833FE"/>
    <w:rsid w:val="00492542"/>
    <w:rsid w:val="004C01B5"/>
    <w:rsid w:val="004C1FFF"/>
    <w:rsid w:val="004D42A5"/>
    <w:rsid w:val="0052289C"/>
    <w:rsid w:val="00524A66"/>
    <w:rsid w:val="00526A7C"/>
    <w:rsid w:val="00556DCF"/>
    <w:rsid w:val="00587B5E"/>
    <w:rsid w:val="005A70C0"/>
    <w:rsid w:val="005B6ED7"/>
    <w:rsid w:val="005D4170"/>
    <w:rsid w:val="005E2D85"/>
    <w:rsid w:val="005F3472"/>
    <w:rsid w:val="00610072"/>
    <w:rsid w:val="00633683"/>
    <w:rsid w:val="00633BDB"/>
    <w:rsid w:val="0063561D"/>
    <w:rsid w:val="006372BE"/>
    <w:rsid w:val="0064029C"/>
    <w:rsid w:val="006416C7"/>
    <w:rsid w:val="00674346"/>
    <w:rsid w:val="006805FB"/>
    <w:rsid w:val="006A22C1"/>
    <w:rsid w:val="006B3283"/>
    <w:rsid w:val="00705267"/>
    <w:rsid w:val="00762135"/>
    <w:rsid w:val="007665AA"/>
    <w:rsid w:val="007850FD"/>
    <w:rsid w:val="00787C1B"/>
    <w:rsid w:val="007A7E45"/>
    <w:rsid w:val="007B0848"/>
    <w:rsid w:val="007C2503"/>
    <w:rsid w:val="007D1C46"/>
    <w:rsid w:val="007D1F30"/>
    <w:rsid w:val="007D395B"/>
    <w:rsid w:val="007D4430"/>
    <w:rsid w:val="00833EA3"/>
    <w:rsid w:val="00847495"/>
    <w:rsid w:val="00853B85"/>
    <w:rsid w:val="008636E2"/>
    <w:rsid w:val="00885F5E"/>
    <w:rsid w:val="008A7E2A"/>
    <w:rsid w:val="008F292E"/>
    <w:rsid w:val="008F4546"/>
    <w:rsid w:val="009359F2"/>
    <w:rsid w:val="0094314C"/>
    <w:rsid w:val="0094382E"/>
    <w:rsid w:val="00951B1A"/>
    <w:rsid w:val="009665DF"/>
    <w:rsid w:val="00981984"/>
    <w:rsid w:val="00986958"/>
    <w:rsid w:val="0099025E"/>
    <w:rsid w:val="009E33D3"/>
    <w:rsid w:val="00A021A2"/>
    <w:rsid w:val="00A12F37"/>
    <w:rsid w:val="00A320E5"/>
    <w:rsid w:val="00A67FCB"/>
    <w:rsid w:val="00A70582"/>
    <w:rsid w:val="00AB0B2C"/>
    <w:rsid w:val="00AB44EB"/>
    <w:rsid w:val="00AB5FEA"/>
    <w:rsid w:val="00AB7B4E"/>
    <w:rsid w:val="00B15946"/>
    <w:rsid w:val="00B2737F"/>
    <w:rsid w:val="00B31E2E"/>
    <w:rsid w:val="00B41BF8"/>
    <w:rsid w:val="00B44861"/>
    <w:rsid w:val="00BA487B"/>
    <w:rsid w:val="00BA5D23"/>
    <w:rsid w:val="00BA7BD1"/>
    <w:rsid w:val="00BB14CB"/>
    <w:rsid w:val="00BB642B"/>
    <w:rsid w:val="00BC7FEC"/>
    <w:rsid w:val="00BD19A4"/>
    <w:rsid w:val="00BF02E9"/>
    <w:rsid w:val="00BF3F24"/>
    <w:rsid w:val="00C0559F"/>
    <w:rsid w:val="00C0590F"/>
    <w:rsid w:val="00C148D4"/>
    <w:rsid w:val="00C23846"/>
    <w:rsid w:val="00C7470A"/>
    <w:rsid w:val="00CA36A9"/>
    <w:rsid w:val="00CC001F"/>
    <w:rsid w:val="00CC4EDD"/>
    <w:rsid w:val="00CD0DD1"/>
    <w:rsid w:val="00CD7B76"/>
    <w:rsid w:val="00D0783D"/>
    <w:rsid w:val="00D42C43"/>
    <w:rsid w:val="00D47BAB"/>
    <w:rsid w:val="00D47FBC"/>
    <w:rsid w:val="00D766BD"/>
    <w:rsid w:val="00D93EB4"/>
    <w:rsid w:val="00D94A82"/>
    <w:rsid w:val="00DE2416"/>
    <w:rsid w:val="00E14C55"/>
    <w:rsid w:val="00E2629D"/>
    <w:rsid w:val="00E42E87"/>
    <w:rsid w:val="00E62EF0"/>
    <w:rsid w:val="00E7372B"/>
    <w:rsid w:val="00EA0D44"/>
    <w:rsid w:val="00EA10A9"/>
    <w:rsid w:val="00ED0E3A"/>
    <w:rsid w:val="00F276F1"/>
    <w:rsid w:val="00F352E6"/>
    <w:rsid w:val="00F67315"/>
    <w:rsid w:val="00F71E39"/>
    <w:rsid w:val="00F73DDF"/>
    <w:rsid w:val="00F91724"/>
    <w:rsid w:val="00F92AEE"/>
    <w:rsid w:val="00FB57D9"/>
    <w:rsid w:val="00FE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E30B629"/>
  <w15:docId w15:val="{8B5D75BC-09A8-4A24-AF6B-EA0912880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9A6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sl-SI"/>
    </w:rPr>
  </w:style>
  <w:style w:type="paragraph" w:styleId="Naslov1">
    <w:name w:val="heading 1"/>
    <w:basedOn w:val="Normal"/>
    <w:next w:val="Normal"/>
    <w:link w:val="Naslov1Char"/>
    <w:qFormat/>
    <w:rsid w:val="00951B1A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jc w:val="left"/>
      <w:outlineLvl w:val="0"/>
    </w:pPr>
    <w:rPr>
      <w:b/>
      <w:spacing w:val="20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rsid w:val="00E62EF0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jc w:val="left"/>
      <w:outlineLvl w:val="1"/>
    </w:pPr>
    <w:rPr>
      <w:b/>
      <w:spacing w:val="20"/>
      <w:sz w:val="30"/>
      <w:szCs w:val="30"/>
    </w:rPr>
  </w:style>
  <w:style w:type="paragraph" w:styleId="Naslov3">
    <w:name w:val="heading 3"/>
    <w:basedOn w:val="Normal"/>
    <w:next w:val="Normal"/>
    <w:link w:val="Naslov3Char"/>
    <w:qFormat/>
    <w:rsid w:val="00FE4B89"/>
    <w:pPr>
      <w:keepNext/>
      <w:keepLines/>
      <w:pBdr>
        <w:top w:val="single" w:sz="4" w:space="1" w:color="auto"/>
        <w:bottom w:val="single" w:sz="4" w:space="1" w:color="auto"/>
      </w:pBdr>
      <w:shd w:val="clear" w:color="auto" w:fill="E6E6E6"/>
      <w:overflowPunct/>
      <w:autoSpaceDE/>
      <w:autoSpaceDN/>
      <w:adjustRightInd/>
      <w:spacing w:line="288" w:lineRule="auto"/>
      <w:jc w:val="left"/>
      <w:textAlignment w:val="auto"/>
      <w:outlineLvl w:val="2"/>
    </w:pPr>
    <w:rPr>
      <w:rFonts w:cs="Arial"/>
      <w:b/>
      <w:iCs/>
      <w:spacing w:val="20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951B1A"/>
    <w:pPr>
      <w:keepNext/>
      <w:keepLines/>
      <w:pBdr>
        <w:top w:val="single" w:sz="4" w:space="1" w:color="auto"/>
        <w:bottom w:val="single" w:sz="4" w:space="1" w:color="auto"/>
      </w:pBdr>
      <w:overflowPunct/>
      <w:autoSpaceDE/>
      <w:autoSpaceDN/>
      <w:adjustRightInd/>
      <w:jc w:val="left"/>
      <w:textAlignment w:val="auto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qFormat/>
    <w:rsid w:val="00E62EF0"/>
    <w:pPr>
      <w:keepNext/>
      <w:keepLines/>
      <w:jc w:val="left"/>
      <w:outlineLvl w:val="4"/>
    </w:pPr>
    <w:rPr>
      <w:b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E62EF0"/>
    <w:pPr>
      <w:keepNext/>
      <w:keepLines/>
      <w:jc w:val="left"/>
      <w:outlineLvl w:val="5"/>
    </w:pPr>
    <w:rPr>
      <w:b/>
      <w:sz w:val="24"/>
      <w:szCs w:val="24"/>
    </w:rPr>
  </w:style>
  <w:style w:type="paragraph" w:styleId="Naslov7">
    <w:name w:val="heading 7"/>
    <w:basedOn w:val="Normal"/>
    <w:next w:val="Normal"/>
    <w:link w:val="Naslov7Char"/>
    <w:qFormat/>
    <w:rsid w:val="00E62EF0"/>
    <w:pPr>
      <w:keepNext/>
      <w:jc w:val="left"/>
      <w:outlineLvl w:val="6"/>
    </w:pPr>
    <w:rPr>
      <w:b/>
      <w:spacing w:val="24"/>
      <w:szCs w:val="22"/>
    </w:rPr>
  </w:style>
  <w:style w:type="paragraph" w:styleId="Naslov8">
    <w:name w:val="heading 8"/>
    <w:basedOn w:val="Normal6"/>
    <w:next w:val="Normal"/>
    <w:link w:val="Naslov8Char"/>
    <w:uiPriority w:val="9"/>
    <w:unhideWhenUsed/>
    <w:qFormat/>
    <w:rsid w:val="00E62EF0"/>
    <w:pPr>
      <w:keepNext/>
      <w:keepLines/>
      <w:ind w:left="0"/>
      <w:outlineLvl w:val="7"/>
    </w:pPr>
    <w:rPr>
      <w:b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E62EF0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51B1A"/>
    <w:rPr>
      <w:rFonts w:ascii="Times New Roman" w:eastAsia="Times New Roman" w:hAnsi="Times New Roman" w:cs="Times New Roman"/>
      <w:b/>
      <w:spacing w:val="20"/>
      <w:sz w:val="32"/>
      <w:szCs w:val="32"/>
      <w:shd w:val="clear" w:color="auto" w:fill="E6E6E6"/>
      <w:lang w:val="sl-SI"/>
    </w:rPr>
  </w:style>
  <w:style w:type="character" w:customStyle="1" w:styleId="Naslov2Char">
    <w:name w:val="Naslov 2 Char"/>
    <w:basedOn w:val="Zadanifontodlomka"/>
    <w:link w:val="Naslov2"/>
    <w:rsid w:val="00E62EF0"/>
    <w:rPr>
      <w:rFonts w:ascii="Times New Roman" w:eastAsia="Times New Roman" w:hAnsi="Times New Roman" w:cs="Times New Roman"/>
      <w:b/>
      <w:spacing w:val="20"/>
      <w:sz w:val="30"/>
      <w:szCs w:val="30"/>
      <w:shd w:val="clear" w:color="auto" w:fill="E6E6E6"/>
      <w:lang w:val="sl-SI"/>
    </w:rPr>
  </w:style>
  <w:style w:type="character" w:customStyle="1" w:styleId="Naslov3Char">
    <w:name w:val="Naslov 3 Char"/>
    <w:basedOn w:val="Zadanifontodlomka"/>
    <w:link w:val="Naslov3"/>
    <w:rsid w:val="00FE4B89"/>
    <w:rPr>
      <w:rFonts w:ascii="Times New Roman" w:eastAsia="Times New Roman" w:hAnsi="Times New Roman" w:cs="Arial"/>
      <w:b/>
      <w:iCs/>
      <w:spacing w:val="20"/>
      <w:sz w:val="28"/>
      <w:szCs w:val="28"/>
      <w:shd w:val="clear" w:color="auto" w:fill="E6E6E6"/>
      <w:lang w:val="sl-SI"/>
    </w:rPr>
  </w:style>
  <w:style w:type="character" w:customStyle="1" w:styleId="Naslov4Char">
    <w:name w:val="Naslov 4 Char"/>
    <w:basedOn w:val="Zadanifontodlomka"/>
    <w:link w:val="Naslov4"/>
    <w:rsid w:val="00951B1A"/>
    <w:rPr>
      <w:rFonts w:ascii="Times New Roman" w:eastAsia="Times New Roman" w:hAnsi="Times New Roman" w:cs="Times New Roman"/>
      <w:b/>
      <w:bCs/>
      <w:sz w:val="28"/>
      <w:szCs w:val="28"/>
      <w:lang w:val="sl-SI"/>
    </w:rPr>
  </w:style>
  <w:style w:type="character" w:customStyle="1" w:styleId="Naslov5Char">
    <w:name w:val="Naslov 5 Char"/>
    <w:basedOn w:val="Zadanifontodlomka"/>
    <w:link w:val="Naslov5"/>
    <w:rsid w:val="00E62EF0"/>
    <w:rPr>
      <w:rFonts w:ascii="Times New Roman" w:eastAsia="Times New Roman" w:hAnsi="Times New Roman" w:cs="Times New Roman"/>
      <w:b/>
      <w:sz w:val="26"/>
      <w:szCs w:val="26"/>
      <w:lang w:val="sl-SI"/>
    </w:rPr>
  </w:style>
  <w:style w:type="character" w:customStyle="1" w:styleId="Naslov6Char">
    <w:name w:val="Naslov 6 Char"/>
    <w:basedOn w:val="Zadanifontodlomka"/>
    <w:link w:val="Naslov6"/>
    <w:rsid w:val="00E62EF0"/>
    <w:rPr>
      <w:rFonts w:ascii="Times New Roman" w:eastAsia="Times New Roman" w:hAnsi="Times New Roman" w:cs="Times New Roman"/>
      <w:b/>
      <w:sz w:val="24"/>
      <w:szCs w:val="24"/>
      <w:lang w:val="sl-SI"/>
    </w:rPr>
  </w:style>
  <w:style w:type="character" w:customStyle="1" w:styleId="Naslov7Char">
    <w:name w:val="Naslov 7 Char"/>
    <w:basedOn w:val="Zadanifontodlomka"/>
    <w:link w:val="Naslov7"/>
    <w:rsid w:val="00E62EF0"/>
    <w:rPr>
      <w:rFonts w:ascii="Times New Roman" w:eastAsia="Times New Roman" w:hAnsi="Times New Roman" w:cs="Times New Roman"/>
      <w:b/>
      <w:spacing w:val="24"/>
      <w:lang w:val="sl-SI"/>
    </w:rPr>
  </w:style>
  <w:style w:type="paragraph" w:customStyle="1" w:styleId="KAZALO">
    <w:name w:val="KAZALO"/>
    <w:basedOn w:val="Normal"/>
    <w:rsid w:val="00480C76"/>
    <w:pPr>
      <w:keepNext/>
      <w:spacing w:after="240"/>
      <w:jc w:val="center"/>
    </w:pPr>
    <w:rPr>
      <w:b/>
      <w:bCs/>
      <w:sz w:val="32"/>
      <w:szCs w:val="32"/>
    </w:rPr>
  </w:style>
  <w:style w:type="paragraph" w:styleId="Zaglavlje">
    <w:name w:val="header"/>
    <w:basedOn w:val="Normal"/>
    <w:link w:val="ZaglavljeChar"/>
    <w:semiHidden/>
    <w:rsid w:val="00480C76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character" w:customStyle="1" w:styleId="ZaglavljeChar">
    <w:name w:val="Zaglavlje Char"/>
    <w:basedOn w:val="Zadanifontodlomka"/>
    <w:link w:val="Zaglavlje"/>
    <w:semiHidden/>
    <w:rsid w:val="00480C76"/>
    <w:rPr>
      <w:rFonts w:ascii="Times New Roman" w:eastAsia="Times New Roman" w:hAnsi="Times New Roman" w:cs="Times New Roman"/>
      <w:sz w:val="16"/>
      <w:szCs w:val="20"/>
      <w:lang w:val="sl-SI"/>
    </w:rPr>
  </w:style>
  <w:style w:type="paragraph" w:styleId="Podnoje">
    <w:name w:val="footer"/>
    <w:basedOn w:val="Normal"/>
    <w:link w:val="PodnojeChar"/>
    <w:semiHidden/>
    <w:rsid w:val="00480C76"/>
    <w:pPr>
      <w:pBdr>
        <w:top w:val="single" w:sz="4" w:space="1" w:color="auto"/>
      </w:pBdr>
      <w:tabs>
        <w:tab w:val="right" w:pos="9540"/>
      </w:tabs>
      <w:ind w:right="-21"/>
      <w:jc w:val="left"/>
    </w:pPr>
    <w:rPr>
      <w:sz w:val="20"/>
    </w:rPr>
  </w:style>
  <w:style w:type="character" w:customStyle="1" w:styleId="PodnojeChar">
    <w:name w:val="Podnožje Char"/>
    <w:basedOn w:val="Zadanifontodlomka"/>
    <w:link w:val="Podnoje"/>
    <w:semiHidden/>
    <w:rsid w:val="00480C76"/>
    <w:rPr>
      <w:rFonts w:ascii="Times New Roman" w:eastAsia="Times New Roman" w:hAnsi="Times New Roman" w:cs="Times New Roman"/>
      <w:sz w:val="20"/>
      <w:szCs w:val="20"/>
      <w:lang w:val="sl-SI"/>
    </w:rPr>
  </w:style>
  <w:style w:type="character" w:styleId="Brojstranice">
    <w:name w:val="page number"/>
    <w:basedOn w:val="Zadanifontodlomka"/>
    <w:semiHidden/>
    <w:rsid w:val="00480C76"/>
  </w:style>
  <w:style w:type="paragraph" w:customStyle="1" w:styleId="Normal3">
    <w:name w:val="Normal 3"/>
    <w:basedOn w:val="Normal"/>
    <w:link w:val="Normal3Char"/>
    <w:rsid w:val="00480C76"/>
    <w:pPr>
      <w:ind w:left="360"/>
    </w:pPr>
  </w:style>
  <w:style w:type="paragraph" w:customStyle="1" w:styleId="Normal4">
    <w:name w:val="Normal 4"/>
    <w:basedOn w:val="Normal"/>
    <w:link w:val="Normal4Char"/>
    <w:rsid w:val="00480C76"/>
    <w:pPr>
      <w:ind w:left="540"/>
    </w:pPr>
  </w:style>
  <w:style w:type="paragraph" w:customStyle="1" w:styleId="Normal5">
    <w:name w:val="Normal 5"/>
    <w:basedOn w:val="Normal"/>
    <w:link w:val="Normal5Char"/>
    <w:rsid w:val="00480C76"/>
    <w:pPr>
      <w:ind w:left="720"/>
    </w:pPr>
  </w:style>
  <w:style w:type="paragraph" w:customStyle="1" w:styleId="Normal6">
    <w:name w:val="Normal 6"/>
    <w:basedOn w:val="Normal"/>
    <w:link w:val="Normal6Char"/>
    <w:rsid w:val="00480C76"/>
    <w:pPr>
      <w:ind w:left="1080"/>
    </w:pPr>
  </w:style>
  <w:style w:type="character" w:customStyle="1" w:styleId="Normal3Char">
    <w:name w:val="Normal 3 Char"/>
    <w:basedOn w:val="Zadanifontodlomka"/>
    <w:link w:val="Normal3"/>
    <w:rsid w:val="00480C76"/>
    <w:rPr>
      <w:rFonts w:ascii="Times New Roman" w:eastAsia="Times New Roman" w:hAnsi="Times New Roman" w:cs="Times New Roman"/>
      <w:szCs w:val="20"/>
      <w:lang w:val="sl-SI"/>
    </w:rPr>
  </w:style>
  <w:style w:type="character" w:customStyle="1" w:styleId="Normal5Char">
    <w:name w:val="Normal 5 Char"/>
    <w:basedOn w:val="Zadanifontodlomka"/>
    <w:link w:val="Normal5"/>
    <w:rsid w:val="00480C76"/>
    <w:rPr>
      <w:rFonts w:ascii="Times New Roman" w:eastAsia="Times New Roman" w:hAnsi="Times New Roman" w:cs="Times New Roman"/>
      <w:szCs w:val="20"/>
      <w:lang w:val="sl-SI"/>
    </w:rPr>
  </w:style>
  <w:style w:type="character" w:customStyle="1" w:styleId="Normal4Char">
    <w:name w:val="Normal 4 Char"/>
    <w:basedOn w:val="Zadanifontodlomka"/>
    <w:link w:val="Normal4"/>
    <w:rsid w:val="00480C76"/>
    <w:rPr>
      <w:rFonts w:ascii="Times New Roman" w:eastAsia="Times New Roman" w:hAnsi="Times New Roman" w:cs="Times New Roman"/>
      <w:szCs w:val="20"/>
      <w:lang w:val="sl-SI"/>
    </w:rPr>
  </w:style>
  <w:style w:type="character" w:styleId="Istaknuto">
    <w:name w:val="Emphasis"/>
    <w:basedOn w:val="Zadanifontodlomka"/>
    <w:qFormat/>
    <w:rsid w:val="00480C76"/>
    <w:rPr>
      <w:b/>
      <w:bCs/>
      <w:i w:val="0"/>
      <w:iCs w:val="0"/>
    </w:rPr>
  </w:style>
  <w:style w:type="character" w:styleId="Naglaeno">
    <w:name w:val="Strong"/>
    <w:basedOn w:val="Zadanifontodlomka"/>
    <w:qFormat/>
    <w:rsid w:val="00480C76"/>
    <w:rPr>
      <w:b/>
      <w:bCs/>
    </w:rPr>
  </w:style>
  <w:style w:type="character" w:styleId="Hiperveza">
    <w:name w:val="Hyperlink"/>
    <w:basedOn w:val="Zadanifontodlomka"/>
    <w:rsid w:val="00480C76"/>
    <w:rPr>
      <w:color w:val="0000FF"/>
      <w:u w:val="single"/>
    </w:rPr>
  </w:style>
  <w:style w:type="table" w:styleId="Reetkatablice">
    <w:name w:val="Table Grid"/>
    <w:basedOn w:val="Obinatablica"/>
    <w:rsid w:val="0048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6Char">
    <w:name w:val="Normal 6 Char"/>
    <w:basedOn w:val="Zadanifontodlomka"/>
    <w:link w:val="Normal6"/>
    <w:rsid w:val="00480C76"/>
    <w:rPr>
      <w:rFonts w:ascii="Times New Roman" w:eastAsia="Times New Roman" w:hAnsi="Times New Roman" w:cs="Times New Roman"/>
      <w:szCs w:val="20"/>
      <w:lang w:val="sl-SI"/>
    </w:rPr>
  </w:style>
  <w:style w:type="paragraph" w:customStyle="1" w:styleId="CellHeader">
    <w:name w:val="CellHeader"/>
    <w:basedOn w:val="Normal"/>
    <w:qFormat/>
    <w:rsid w:val="00BB642B"/>
    <w:rPr>
      <w:rFonts w:cs="Arial"/>
      <w:bCs/>
      <w:sz w:val="20"/>
      <w:szCs w:val="22"/>
      <w:lang w:eastAsia="hr-HR"/>
    </w:rPr>
  </w:style>
  <w:style w:type="paragraph" w:customStyle="1" w:styleId="CellColumn">
    <w:name w:val="CellColumn"/>
    <w:basedOn w:val="CellHeader"/>
    <w:qFormat/>
    <w:rsid w:val="00BB642B"/>
  </w:style>
  <w:style w:type="character" w:customStyle="1" w:styleId="Naslov8Char">
    <w:name w:val="Naslov 8 Char"/>
    <w:basedOn w:val="Zadanifontodlomka"/>
    <w:link w:val="Naslov8"/>
    <w:uiPriority w:val="9"/>
    <w:rsid w:val="00E62EF0"/>
    <w:rPr>
      <w:rFonts w:ascii="Times New Roman" w:eastAsia="Times New Roman" w:hAnsi="Times New Roman" w:cs="Times New Roman"/>
      <w:b/>
      <w:szCs w:val="20"/>
      <w:lang w:val="sl-SI"/>
    </w:rPr>
  </w:style>
  <w:style w:type="character" w:customStyle="1" w:styleId="Naslov9Char">
    <w:name w:val="Naslov 9 Char"/>
    <w:basedOn w:val="Zadanifontodlomka"/>
    <w:link w:val="Naslov9"/>
    <w:uiPriority w:val="9"/>
    <w:rsid w:val="00E62E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l-SI"/>
    </w:rPr>
  </w:style>
  <w:style w:type="table" w:customStyle="1" w:styleId="Style1">
    <w:name w:val="Style1"/>
    <w:basedOn w:val="Obinatablica"/>
    <w:uiPriority w:val="99"/>
    <w:rsid w:val="007A7E45"/>
    <w:pPr>
      <w:keepLines/>
      <w:spacing w:after="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  <w:tblStylePr w:type="firstRow">
      <w:pPr>
        <w:jc w:val="center"/>
      </w:pPr>
      <w:rPr>
        <w:rFonts w:ascii="Times New Roman" w:hAnsi="Times New Roman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table" w:customStyle="1" w:styleId="StilTablice">
    <w:name w:val="StilTablice"/>
    <w:basedOn w:val="Obinatablica"/>
    <w:uiPriority w:val="99"/>
    <w:rsid w:val="00ED0E3A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customStyle="1" w:styleId="NormalSpecial">
    <w:name w:val="NormalSpecial"/>
    <w:basedOn w:val="Normal"/>
    <w:next w:val="Normal"/>
    <w:qFormat/>
    <w:rsid w:val="0027042C"/>
    <w:pPr>
      <w:keepNext/>
      <w:spacing w:after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E4A27-7C24-41D2-A74E-A0CEBECCB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2011</Words>
  <Characters>11466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Marasović</dc:creator>
  <cp:lastModifiedBy>Zvonko Mestrovic</cp:lastModifiedBy>
  <cp:revision>12</cp:revision>
  <cp:lastPrinted>2025-10-15T11:02:00Z</cp:lastPrinted>
  <dcterms:created xsi:type="dcterms:W3CDTF">2025-10-15T11:02:00Z</dcterms:created>
  <dcterms:modified xsi:type="dcterms:W3CDTF">2025-10-24T10:11:00Z</dcterms:modified>
</cp:coreProperties>
</file>