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BC" w:rsidRPr="00E21DBC" w:rsidRDefault="00E21DBC" w:rsidP="00E21DBC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21DBC" w:rsidRDefault="00E21DBC" w:rsidP="00E21DBC">
      <w:pPr>
        <w:rPr>
          <w:rFonts w:eastAsia="Times New Roman" w:cstheme="minorHAnsi"/>
          <w:color w:val="424242"/>
          <w:sz w:val="24"/>
          <w:szCs w:val="24"/>
          <w:lang w:eastAsia="hr-HR"/>
        </w:rPr>
      </w:pPr>
      <w:r>
        <w:rPr>
          <w:noProof/>
          <w:lang w:eastAsia="hr-HR"/>
        </w:rPr>
        <w:drawing>
          <wp:inline distT="0" distB="0" distL="0" distR="0" wp14:anchorId="4CCD5977" wp14:editId="7CEDF5AE">
            <wp:extent cx="2286000" cy="561975"/>
            <wp:effectExtent l="19050" t="0" r="0" b="0"/>
            <wp:docPr id="1" name="Picture 1" descr="Regos5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os500px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DBC" w:rsidRPr="008250CD" w:rsidRDefault="00F0400E" w:rsidP="00E21DBC">
      <w:pPr>
        <w:jc w:val="center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>Opć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>enita</w:t>
      </w:r>
      <w:r w:rsidR="00E21DBC" w:rsidRPr="008250CD"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 xml:space="preserve"> obavijest</w:t>
      </w:r>
    </w:p>
    <w:p w:rsidR="00E21DBC" w:rsidRPr="008250CD" w:rsidRDefault="00E21DBC" w:rsidP="00E21DBC">
      <w:pPr>
        <w:jc w:val="center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</w:pPr>
      <w:r w:rsidRPr="008250CD"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>o uvođenju eura kao službene valute u Republici Hrvatskoj</w:t>
      </w:r>
    </w:p>
    <w:p w:rsidR="00BA6855" w:rsidRDefault="00BA6855" w:rsidP="00BA6855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N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a dan 01. siječnja 2023. godine</w:t>
      </w:r>
      <w:r w:rsidRPr="00BA6855">
        <w:t xml:space="preserve"> 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Euro će postati službena novčana jedinica i zakonsko sredstvo plaćanja u Republici Hrvatskoj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="006B491A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U cilju informiranosti članova obveznih mirovinskih fondova, budućih umirovljenika te ostalih građana 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u nastavku dajemo dodatne informacije o uvođenju eura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u sustavu individualne kapitalizirane štednje.</w:t>
      </w:r>
    </w:p>
    <w:p w:rsidR="00D23C4C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BA6855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Fiksni tečaj konverzije</w:t>
      </w:r>
    </w:p>
    <w:p w:rsidR="00D23C4C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D23C4C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konverzije je neopozivo fiksiran tečaj konverzije između eura i kune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Pr="00D23C4C">
        <w:t xml:space="preserve"> 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F</w:t>
      </w:r>
      <w:r w:rsidRPr="00D23C4C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iksni tečaj konverzije po kojem će se kuna mijenjati za euro iznosi 7,53450 kuna za jedan euro.  </w:t>
      </w:r>
      <w:r w:rsidR="00656BDF" w:rsidRPr="00656BDF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konverzije javno je dostupan na službenoj internetskoj stranici uvođenja eura www.euro.hr.</w:t>
      </w:r>
    </w:p>
    <w:p w:rsidR="00656BDF" w:rsidRPr="00D23C4C" w:rsidRDefault="00656BDF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O</w:t>
      </w: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pć</w:t>
      </w: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a pravil</w:t>
      </w: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a preračunavanja i zaokruživanja novčanih iskaza vrijednosti</w:t>
      </w:r>
    </w:p>
    <w:p w:rsidR="00FA4E59" w:rsidRDefault="00FA4E59" w:rsidP="00FA4E59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F73614" w:rsidRPr="00F73614" w:rsidRDefault="00FA4E59" w:rsidP="00664E16">
      <w:pPr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U postupku konverzije, gotov novac, cijene i svi ostali iznosi iskazani u kunama preračunavat će se u eure primjenom fiksnog tečaja konverzije iskazanog u punom brojčanom iznosu.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ima pet decimala</w:t>
      </w:r>
      <w:r w:rsid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 xml:space="preserve">Kod preračunavanja će se koristiti svih pet decimala koje će se zatim zaokruživati na dvije </w:t>
      </w:r>
      <w:r w:rsid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 xml:space="preserve">decimale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prema standardnom matematičkom pravilu:</w:t>
      </w:r>
    </w:p>
    <w:p w:rsidR="00FA4E59" w:rsidRPr="00FA4E59" w:rsidRDefault="00FA4E59" w:rsidP="00B83192">
      <w:pPr>
        <w:pStyle w:val="xmsonormal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ako je treća decimala između vrijednosti od nula do četiri, druga decimala ostaje nepromijenjena, </w:t>
      </w:r>
    </w:p>
    <w:p w:rsidR="00FA4E59" w:rsidRDefault="00FA4E59" w:rsidP="00B83192">
      <w:pPr>
        <w:pStyle w:val="xmsonormal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>ako je treća decimala između vrijednosti od pet do devet, druga decimala zaokružuje se na decimalu višu za jedan.</w:t>
      </w:r>
    </w:p>
    <w:p w:rsidR="00B83192" w:rsidRDefault="00B83192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p w:rsidR="00F73614" w:rsidRDefault="00664E16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  <w:r w:rsidRPr="00664E16"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>Primjer</w:t>
      </w:r>
      <w:r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 xml:space="preserve"> </w:t>
      </w:r>
      <w:r w:rsidR="00503582"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 xml:space="preserve">preračunavanja </w:t>
      </w:r>
      <w:r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>novčane vrijednosti imovine na osobnom računu člana obveznog mirovinskog fonda</w:t>
      </w:r>
    </w:p>
    <w:p w:rsidR="00C81380" w:rsidRDefault="00C81380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tbl>
      <w:tblPr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134"/>
        <w:gridCol w:w="1134"/>
        <w:gridCol w:w="1559"/>
        <w:gridCol w:w="1559"/>
      </w:tblGrid>
      <w:tr w:rsidR="00B6524D" w:rsidRPr="00C81380" w:rsidTr="00516FD9">
        <w:trPr>
          <w:trHeight w:val="129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obračunskih jedinica na osobno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</w:t>
            </w: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računu člana obveznog mirovinskog fonda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Vrijednost obračunske jedinice</w:t>
            </w:r>
            <w:r w:rsidR="001E34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u kunama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Iznos  imovine u kunama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Fiksni tečaj konverzije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Iznos imovine u EUR prije zaokruživanja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Iznos imovine u EUR nakon zaokruživanja </w:t>
            </w:r>
          </w:p>
        </w:tc>
      </w:tr>
      <w:tr w:rsidR="00B6524D" w:rsidRPr="00C81380" w:rsidTr="00516FD9">
        <w:trPr>
          <w:trHeight w:val="300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299,1847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149.592,35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7,53450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19.854,31681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19.854,32</w:t>
            </w:r>
          </w:p>
        </w:tc>
      </w:tr>
    </w:tbl>
    <w:p w:rsidR="00664E16" w:rsidRDefault="00664E16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p w:rsidR="00FA4E59" w:rsidRDefault="00F73614" w:rsidP="00FA4E59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Općenite informacije o razdoblju dvojnog iskazivanja cijena</w:t>
      </w:r>
    </w:p>
    <w:p w:rsid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F73614" w:rsidRP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Zakon o uvođenju eura kao službene valute u Republici Hrvatskoj propisuje obvezu dvojnog iskazivanja cijena i drugih iskaza novčanih vrijednosti (u kunama i eurima). Razdoblje obveznog dvojnog iskazivanja cijena trajat će od 05. rujna 2022. do 31. prosinca 2023. godine.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T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ijekom tog razdoblja novčan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i iznosi biti će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iskaz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ani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i u eurima i u kunama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</w:p>
    <w:p w:rsidR="00D23C4C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Dvojno iskazani iznosi, koji nisu u službenoj valuti, informativnog su karaktera.</w:t>
      </w:r>
    </w:p>
    <w:p w:rsidR="00AE7AC1" w:rsidRDefault="00AE7AC1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AE7AC1" w:rsidRDefault="00AE7AC1" w:rsidP="00AE7AC1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lastRenderedPageBreak/>
        <w:t>U razdoblju dvojnog iskazivanja vrijednosti REGOS je osiguranicima učinio dostupnim sljedeće dokumente u kojima su iskazane novčane vrijednosti i u kunama i u eurima:</w:t>
      </w:r>
    </w:p>
    <w:p w:rsidR="00516FD9" w:rsidRPr="00AE7AC1" w:rsidRDefault="00516FD9" w:rsidP="00AE7AC1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Potvrdu o stanju i prometu na osobnom računu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sa dvojnim iskazivanjem ukupne vrijednosti imovine na osobnom računu</w:t>
      </w:r>
      <w:r w:rsidR="00240814">
        <w:rPr>
          <w:rFonts w:ascii="Times New Roman" w:eastAsia="Times New Roman" w:hAnsi="Times New Roman" w:cs="Times New Roman"/>
          <w:color w:val="424242"/>
          <w:sz w:val="24"/>
          <w:szCs w:val="24"/>
        </w:rPr>
        <w:t>,</w:t>
      </w: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Obavijest o novčanoj vrijednosti imovine na osobnom računu člana fonda sa dvojnim iskazivanjem ukupne vrijednosti imovine na osobnom računu, </w:t>
      </w: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Informativni izračun mirovine za buduće umirovljenike sa iskazanim ukupnim iznosom po svim modalitetima isplate mirovine</w:t>
      </w:r>
      <w:r w:rsidR="00503582">
        <w:rPr>
          <w:rFonts w:ascii="Times New Roman" w:eastAsia="Times New Roman" w:hAnsi="Times New Roman" w:cs="Times New Roman"/>
          <w:color w:val="424242"/>
          <w:sz w:val="24"/>
          <w:szCs w:val="24"/>
        </w:rPr>
        <w:t>,</w:t>
      </w:r>
    </w:p>
    <w:p w:rsid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Na glavnom izborniku/ekranu digitalnog kanala putem kojeg član mirovinskog fonda ima uvid u stanje svog računa, ukupna vrijednost imovine na osobnom računu.</w:t>
      </w:r>
    </w:p>
    <w:p w:rsidR="00F73614" w:rsidRP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Pr="00236A6F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6A6F">
        <w:rPr>
          <w:rFonts w:ascii="Times New Roman" w:eastAsia="Times New Roman" w:hAnsi="Times New Roman" w:cs="Times New Roman"/>
          <w:b/>
          <w:sz w:val="24"/>
          <w:szCs w:val="24"/>
        </w:rPr>
        <w:t xml:space="preserve">Općeniti utjecaj preračunavanja na </w:t>
      </w:r>
      <w:r w:rsidR="00236A6F" w:rsidRPr="00236A6F">
        <w:rPr>
          <w:rFonts w:ascii="Times New Roman" w:eastAsia="Times New Roman" w:hAnsi="Times New Roman" w:cs="Times New Roman"/>
          <w:b/>
          <w:sz w:val="24"/>
          <w:szCs w:val="24"/>
        </w:rPr>
        <w:t>stanje imovine na osobnom računu člana obveznog mirovinskog fonda</w:t>
      </w: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236A6F" w:rsidRP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236A6F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Osobni računa članova obveznih mirovinskih fondova vode su u obračunskim jedinicama te uvođenje eura nema utjecaj na novčanu vrijednost imovine na osobnom računu. Novčana vrijednost imovine na osobnom računu ovisi o vrijednosti obračunske jedinice. Ukupna vrijednost imovine na osobnom računu do 31.12.2022. godine izračunava se prema vrijednosti obračunske jedinice u kunama, a nakon 01.01.2023. godine prema vrijednosti obračunske jedinice u eurima. </w:t>
      </w:r>
    </w:p>
    <w:p w:rsidR="00516FD9" w:rsidRDefault="00516FD9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P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236A6F">
        <w:rPr>
          <w:rFonts w:ascii="Times New Roman" w:eastAsia="Times New Roman" w:hAnsi="Times New Roman" w:cs="Times New Roman"/>
          <w:color w:val="424242"/>
          <w:sz w:val="24"/>
          <w:szCs w:val="24"/>
        </w:rPr>
        <w:t>U razdoblju dvojnog iskazivanja vrijednosti, uplate doprinosa na osobni račun u obveznom mirovinskom fondu evidentiraju se u važećoj valuti za tu godinu.</w:t>
      </w:r>
    </w:p>
    <w:p w:rsid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I</w:t>
      </w:r>
      <w:r w:rsidR="00503582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ndividualna</w:t>
      </w:r>
      <w:r w:rsidRPr="00DD2E91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 xml:space="preserve"> obavijest o ukupnoj vrijednosti imovine na osobnom računu</w:t>
      </w:r>
    </w:p>
    <w:p w:rsid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D2E91" w:rsidRP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DD2E91">
        <w:rPr>
          <w:rFonts w:ascii="Times New Roman" w:eastAsia="Times New Roman" w:hAnsi="Times New Roman" w:cs="Times New Roman"/>
          <w:color w:val="424242"/>
          <w:sz w:val="24"/>
          <w:szCs w:val="24"/>
        </w:rPr>
        <w:t>U roku od 30 dana od dana uvođenja eura (najkasnije do 31.01.2023. godine) REGOS će svakom članu fonda učiniti dostupnu individualnu obavijest o ukupnoj vrijednosti imovine na osobnom računu. Ukupna vrijednosti imovine biti će iskazana u eurima i kunama.</w:t>
      </w:r>
    </w:p>
    <w:p w:rsidR="00D23C4C" w:rsidRP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361BB8" w:rsidRDefault="00361BB8" w:rsidP="00475D46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REGOS je 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>potpisnik Etičkog kodeksa kojim se dodatno potvrđuje ispravno preračunavanje vrijednosti u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sustavu individualne kapitalizirane štednje u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k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>ladu sa Zakonom o uvođenju eura kao službene valute u Republici Hrvatskoj.</w:t>
      </w:r>
    </w:p>
    <w:p w:rsidR="00361BB8" w:rsidRDefault="00361BB8" w:rsidP="00475D46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7742BC" w:rsidRDefault="007742BC" w:rsidP="00C21F8F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_Toc92962942"/>
    </w:p>
    <w:p w:rsidR="007742BC" w:rsidRPr="006B491A" w:rsidRDefault="007742BC" w:rsidP="007742BC">
      <w:pPr>
        <w:spacing w:line="276" w:lineRule="auto"/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1A">
        <w:rPr>
          <w:rFonts w:ascii="Times New Roman" w:hAnsi="Times New Roman" w:cs="Times New Roman"/>
          <w:b/>
          <w:sz w:val="24"/>
          <w:szCs w:val="24"/>
        </w:rPr>
        <w:t>REGOS</w:t>
      </w:r>
    </w:p>
    <w:p w:rsidR="00FA4E59" w:rsidRPr="00FA4E59" w:rsidRDefault="00FA4E59" w:rsidP="00FA4E59">
      <w:pPr>
        <w:spacing w:line="276" w:lineRule="auto"/>
        <w:ind w:left="4956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FA4E59" w:rsidRPr="00FA4E59" w:rsidRDefault="00FA4E59" w:rsidP="00FA4E59">
      <w:pPr>
        <w:spacing w:line="276" w:lineRule="auto"/>
        <w:ind w:left="4956"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1"/>
    <w:sectPr w:rsidR="00FA4E59" w:rsidRPr="00FA4E59" w:rsidSect="00B65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6D4"/>
    <w:multiLevelType w:val="hybridMultilevel"/>
    <w:tmpl w:val="CD248C16"/>
    <w:lvl w:ilvl="0" w:tplc="B950D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840D3"/>
    <w:multiLevelType w:val="hybridMultilevel"/>
    <w:tmpl w:val="30521DC2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E285F"/>
    <w:multiLevelType w:val="hybridMultilevel"/>
    <w:tmpl w:val="DD06EDA2"/>
    <w:lvl w:ilvl="0" w:tplc="B950D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E4024"/>
    <w:multiLevelType w:val="hybridMultilevel"/>
    <w:tmpl w:val="6BD2DBCC"/>
    <w:lvl w:ilvl="0" w:tplc="C6DA1C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85A44"/>
    <w:multiLevelType w:val="hybridMultilevel"/>
    <w:tmpl w:val="8182BD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E4E35"/>
    <w:multiLevelType w:val="multilevel"/>
    <w:tmpl w:val="06BE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21F7F"/>
    <w:multiLevelType w:val="hybridMultilevel"/>
    <w:tmpl w:val="F9920FC0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D3FF7"/>
    <w:multiLevelType w:val="hybridMultilevel"/>
    <w:tmpl w:val="D9C4ECFA"/>
    <w:lvl w:ilvl="0" w:tplc="169EEACA">
      <w:start w:val="4"/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116DF"/>
    <w:multiLevelType w:val="multilevel"/>
    <w:tmpl w:val="284C7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D6D1BDC"/>
    <w:multiLevelType w:val="hybridMultilevel"/>
    <w:tmpl w:val="426EED6C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75AED"/>
    <w:multiLevelType w:val="hybridMultilevel"/>
    <w:tmpl w:val="65587F76"/>
    <w:lvl w:ilvl="0" w:tplc="6F00B45A">
      <w:numFmt w:val="bullet"/>
      <w:lvlText w:val="-"/>
      <w:lvlJc w:val="left"/>
      <w:pPr>
        <w:ind w:left="720" w:hanging="360"/>
      </w:pPr>
      <w:rPr>
        <w:rFonts w:ascii="Open Sans" w:eastAsiaTheme="minorHAnsi" w:hAnsi="Open Sans" w:cs="Arial" w:hint="default"/>
        <w:color w:val="29364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2990"/>
    <w:multiLevelType w:val="hybridMultilevel"/>
    <w:tmpl w:val="B4DAB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D2A55"/>
    <w:multiLevelType w:val="hybridMultilevel"/>
    <w:tmpl w:val="8D6E4F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D1CCE"/>
    <w:multiLevelType w:val="hybridMultilevel"/>
    <w:tmpl w:val="75F4B1F0"/>
    <w:lvl w:ilvl="0" w:tplc="169EEA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4372"/>
    <w:multiLevelType w:val="hybridMultilevel"/>
    <w:tmpl w:val="6D84DDEC"/>
    <w:lvl w:ilvl="0" w:tplc="6F00B45A">
      <w:numFmt w:val="bullet"/>
      <w:lvlText w:val="-"/>
      <w:lvlJc w:val="left"/>
      <w:pPr>
        <w:ind w:left="720" w:hanging="360"/>
      </w:pPr>
      <w:rPr>
        <w:rFonts w:ascii="Open Sans" w:eastAsiaTheme="minorHAnsi" w:hAnsi="Open Sans" w:cs="Arial" w:hint="default"/>
        <w:color w:val="29364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2"/>
  </w:num>
  <w:num w:numId="8">
    <w:abstractNumId w:val="14"/>
  </w:num>
  <w:num w:numId="9">
    <w:abstractNumId w:val="11"/>
  </w:num>
  <w:num w:numId="10">
    <w:abstractNumId w:val="9"/>
  </w:num>
  <w:num w:numId="11">
    <w:abstractNumId w:val="1"/>
  </w:num>
  <w:num w:numId="12">
    <w:abstractNumId w:val="3"/>
  </w:num>
  <w:num w:numId="13">
    <w:abstractNumId w:val="6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F2"/>
    <w:rsid w:val="00014DD6"/>
    <w:rsid w:val="00055D3B"/>
    <w:rsid w:val="000A589E"/>
    <w:rsid w:val="000B45EE"/>
    <w:rsid w:val="000D17D3"/>
    <w:rsid w:val="00105275"/>
    <w:rsid w:val="0011104A"/>
    <w:rsid w:val="001267A2"/>
    <w:rsid w:val="00132C95"/>
    <w:rsid w:val="0016093F"/>
    <w:rsid w:val="001B0544"/>
    <w:rsid w:val="001B2C70"/>
    <w:rsid w:val="001B3B48"/>
    <w:rsid w:val="001D69E4"/>
    <w:rsid w:val="001E216A"/>
    <w:rsid w:val="001E34E5"/>
    <w:rsid w:val="00226C5E"/>
    <w:rsid w:val="00236A6F"/>
    <w:rsid w:val="00240814"/>
    <w:rsid w:val="00251F6C"/>
    <w:rsid w:val="002674D7"/>
    <w:rsid w:val="002B1745"/>
    <w:rsid w:val="00327E73"/>
    <w:rsid w:val="0034297C"/>
    <w:rsid w:val="00350757"/>
    <w:rsid w:val="00361BB8"/>
    <w:rsid w:val="003928C7"/>
    <w:rsid w:val="00436F51"/>
    <w:rsid w:val="004400F2"/>
    <w:rsid w:val="00475D46"/>
    <w:rsid w:val="004D7921"/>
    <w:rsid w:val="004E2C6D"/>
    <w:rsid w:val="004F44D8"/>
    <w:rsid w:val="00503582"/>
    <w:rsid w:val="0051273C"/>
    <w:rsid w:val="00516FD9"/>
    <w:rsid w:val="0056618A"/>
    <w:rsid w:val="00596C3F"/>
    <w:rsid w:val="005B1BDE"/>
    <w:rsid w:val="005D59F1"/>
    <w:rsid w:val="005F37E0"/>
    <w:rsid w:val="00607DA4"/>
    <w:rsid w:val="00626289"/>
    <w:rsid w:val="00656BDF"/>
    <w:rsid w:val="00664E16"/>
    <w:rsid w:val="00677956"/>
    <w:rsid w:val="00693608"/>
    <w:rsid w:val="00694DB5"/>
    <w:rsid w:val="006B491A"/>
    <w:rsid w:val="00761F3C"/>
    <w:rsid w:val="00762E91"/>
    <w:rsid w:val="007742BC"/>
    <w:rsid w:val="007B2844"/>
    <w:rsid w:val="007B78F4"/>
    <w:rsid w:val="008250CD"/>
    <w:rsid w:val="00825ADA"/>
    <w:rsid w:val="00851409"/>
    <w:rsid w:val="008574C5"/>
    <w:rsid w:val="008E132F"/>
    <w:rsid w:val="009030D8"/>
    <w:rsid w:val="0093512C"/>
    <w:rsid w:val="00973B1E"/>
    <w:rsid w:val="00977DB3"/>
    <w:rsid w:val="009C1053"/>
    <w:rsid w:val="009C6095"/>
    <w:rsid w:val="00A54C51"/>
    <w:rsid w:val="00AD7969"/>
    <w:rsid w:val="00AE7AC1"/>
    <w:rsid w:val="00B200C0"/>
    <w:rsid w:val="00B41DDC"/>
    <w:rsid w:val="00B516C6"/>
    <w:rsid w:val="00B6524D"/>
    <w:rsid w:val="00B77A7E"/>
    <w:rsid w:val="00B83192"/>
    <w:rsid w:val="00B839E8"/>
    <w:rsid w:val="00B910E2"/>
    <w:rsid w:val="00BA6855"/>
    <w:rsid w:val="00BB03B8"/>
    <w:rsid w:val="00C03CF1"/>
    <w:rsid w:val="00C21F8F"/>
    <w:rsid w:val="00C60425"/>
    <w:rsid w:val="00C81380"/>
    <w:rsid w:val="00C947A3"/>
    <w:rsid w:val="00D23C4C"/>
    <w:rsid w:val="00DB3B5F"/>
    <w:rsid w:val="00DC7033"/>
    <w:rsid w:val="00DD2E91"/>
    <w:rsid w:val="00E21DBC"/>
    <w:rsid w:val="00E26AB2"/>
    <w:rsid w:val="00E85A96"/>
    <w:rsid w:val="00EC754A"/>
    <w:rsid w:val="00ED41B5"/>
    <w:rsid w:val="00ED6F2A"/>
    <w:rsid w:val="00F0400E"/>
    <w:rsid w:val="00F049A2"/>
    <w:rsid w:val="00F63BE5"/>
    <w:rsid w:val="00F73614"/>
    <w:rsid w:val="00FA4E59"/>
    <w:rsid w:val="00FB2416"/>
    <w:rsid w:val="00FB5AC6"/>
    <w:rsid w:val="00FD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837B"/>
  <w15:chartTrackingRefBased/>
  <w15:docId w15:val="{FDBBB91E-17DB-4185-8BCC-7F982097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37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Naslov3">
    <w:name w:val="heading 3"/>
    <w:basedOn w:val="Normal"/>
    <w:link w:val="Naslov3Char"/>
    <w:uiPriority w:val="9"/>
    <w:qFormat/>
    <w:rsid w:val="00EC75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400F2"/>
    <w:rPr>
      <w:strike w:val="0"/>
      <w:dstrike w:val="0"/>
      <w:color w:val="0000FF"/>
      <w:u w:val="none"/>
      <w:effect w:val="none"/>
    </w:rPr>
  </w:style>
  <w:style w:type="character" w:styleId="Naglaeno">
    <w:name w:val="Strong"/>
    <w:basedOn w:val="Zadanifontodlomka"/>
    <w:uiPriority w:val="22"/>
    <w:qFormat/>
    <w:rsid w:val="004400F2"/>
    <w:rPr>
      <w:b/>
      <w:bCs/>
    </w:rPr>
  </w:style>
  <w:style w:type="paragraph" w:customStyle="1" w:styleId="has-normal-font-size">
    <w:name w:val="has-normal-font-size"/>
    <w:basedOn w:val="Normal"/>
    <w:rsid w:val="00440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EC754A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EC7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leadtitle">
    <w:name w:val="leadtitle"/>
    <w:basedOn w:val="Normal"/>
    <w:rsid w:val="00EC7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5140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B0544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5F37E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kurziv">
    <w:name w:val="kurziv"/>
    <w:basedOn w:val="Zadanifontodlomka"/>
    <w:rsid w:val="00F049A2"/>
  </w:style>
  <w:style w:type="paragraph" w:customStyle="1" w:styleId="xmsonormal">
    <w:name w:val="x_msonormal"/>
    <w:basedOn w:val="Normal"/>
    <w:uiPriority w:val="99"/>
    <w:rsid w:val="00475D46"/>
    <w:pPr>
      <w:spacing w:after="0" w:line="240" w:lineRule="auto"/>
    </w:pPr>
    <w:rPr>
      <w:rFonts w:ascii="Calibri" w:eastAsia="Calibri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847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5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2290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2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2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8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24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6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8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6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8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2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15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8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76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5682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66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1324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9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18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6410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4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9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707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1A37-0103-4011-8F47-CFFC6BA2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4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Protega</dc:creator>
  <cp:keywords/>
  <dc:description/>
  <cp:lastModifiedBy>Zoran Protega</cp:lastModifiedBy>
  <cp:revision>2</cp:revision>
  <dcterms:created xsi:type="dcterms:W3CDTF">2022-09-27T10:09:00Z</dcterms:created>
  <dcterms:modified xsi:type="dcterms:W3CDTF">2022-09-27T10:09:00Z</dcterms:modified>
</cp:coreProperties>
</file>