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BC" w:rsidRPr="00E21DBC" w:rsidRDefault="00E21DBC" w:rsidP="00E21DBC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21DBC" w:rsidRDefault="00E21DBC" w:rsidP="00E21DBC">
      <w:pPr>
        <w:rPr>
          <w:rFonts w:eastAsia="Times New Roman" w:cstheme="minorHAnsi"/>
          <w:color w:val="424242"/>
          <w:sz w:val="24"/>
          <w:szCs w:val="24"/>
          <w:lang w:eastAsia="hr-HR"/>
        </w:rPr>
      </w:pPr>
      <w:r>
        <w:rPr>
          <w:noProof/>
          <w:lang w:eastAsia="hr-HR"/>
        </w:rPr>
        <w:drawing>
          <wp:inline distT="0" distB="0" distL="0" distR="0" wp14:anchorId="4CCD5977" wp14:editId="7CEDF5AE">
            <wp:extent cx="2286000" cy="561975"/>
            <wp:effectExtent l="19050" t="0" r="0" b="0"/>
            <wp:docPr id="1" name="Picture 1" descr="Regos5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os500px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DBC" w:rsidRPr="008250CD" w:rsidRDefault="00E21DBC" w:rsidP="00E21DBC">
      <w:pPr>
        <w:jc w:val="center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</w:pPr>
      <w:r w:rsidRPr="008250CD"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>Opća obavijest</w:t>
      </w:r>
    </w:p>
    <w:p w:rsidR="00E21DBC" w:rsidRPr="008250CD" w:rsidRDefault="00E21DBC" w:rsidP="00E21DBC">
      <w:pPr>
        <w:jc w:val="center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</w:pPr>
      <w:r w:rsidRPr="008250CD"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hr-HR"/>
        </w:rPr>
        <w:t>o uvođenju eura kao službene valute u Republici Hrvatskoj</w:t>
      </w:r>
    </w:p>
    <w:p w:rsidR="00BA6855" w:rsidRDefault="00BA6855" w:rsidP="00BA6855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N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a dan 01. siječnja 2023. godine</w:t>
      </w:r>
      <w:r w:rsidRPr="00BA6855">
        <w:t xml:space="preserve"> 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Euro će postati službena novčana jedinica i zakonsko sredstvo plaćanja u Republici Hrvatskoj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="006B491A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U cilju informiranosti članova obveznih mirovinskih fondova, budućih umirovljenika te ostalih građana </w:t>
      </w:r>
      <w:r w:rsidRPr="00BA6855">
        <w:rPr>
          <w:rFonts w:ascii="Times New Roman" w:eastAsia="Times New Roman" w:hAnsi="Times New Roman" w:cs="Times New Roman"/>
          <w:color w:val="424242"/>
          <w:sz w:val="24"/>
          <w:szCs w:val="24"/>
        </w:rPr>
        <w:t>u nastavku dajemo dodatne informacije o uvođenju eura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u sustavu individualne kapitalizirane štednje.</w:t>
      </w:r>
    </w:p>
    <w:p w:rsidR="00D23C4C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BA6855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Fiksni tečaj konverzije</w:t>
      </w:r>
    </w:p>
    <w:p w:rsidR="00D23C4C" w:rsidRDefault="00D23C4C" w:rsidP="00BA6855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D23C4C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konverzije je neopozivo fiksiran tečaj konverzije između eura i kune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Pr="00D23C4C">
        <w:t xml:space="preserve"> 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F</w:t>
      </w:r>
      <w:r w:rsidRPr="00D23C4C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iksni tečaj konverzije po kojem će se kuna mijenjati za euro iznosi 7,53450 kuna za jedan euro.  </w:t>
      </w:r>
      <w:r w:rsidR="00656BDF" w:rsidRPr="00656BDF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konverzije javno je dostupan na službenoj internetskoj stranici uvođenja eura www.euro.hr.</w:t>
      </w:r>
    </w:p>
    <w:p w:rsidR="00656BDF" w:rsidRPr="00D23C4C" w:rsidRDefault="00656BDF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O</w:t>
      </w: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pć</w:t>
      </w: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a pravil</w:t>
      </w:r>
      <w:r w:rsidRPr="00D23C4C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a preračunavanja i zaokruživanja novčanih iskaza vrijednosti</w:t>
      </w:r>
    </w:p>
    <w:p w:rsidR="00FA4E59" w:rsidRDefault="00FA4E59" w:rsidP="00FA4E59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F73614" w:rsidRPr="00F73614" w:rsidRDefault="00FA4E59" w:rsidP="00664E16">
      <w:pPr>
        <w:jc w:val="both"/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U postupku konverzije, gotov novac, cijene i svi ostali iznosi iskazani u kunama preračunavat će se u eure primjenom fiksnog tečaja konverzije iskazanog u punom brojčanom iznosu.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Fiksni tečaj ima pet decimala</w:t>
      </w:r>
      <w:r w:rsid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 xml:space="preserve">Kod preračunavanja će se koristiti svih pet decimala koje će se zatim zaokruživati na dvije </w:t>
      </w:r>
      <w:r w:rsid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 xml:space="preserve">decimale </w:t>
      </w:r>
      <w:r w:rsidR="00F73614" w:rsidRPr="00F73614">
        <w:rPr>
          <w:rFonts w:ascii="Times New Roman" w:eastAsia="Times New Roman" w:hAnsi="Times New Roman" w:cs="Times New Roman"/>
          <w:color w:val="424242"/>
          <w:sz w:val="24"/>
          <w:szCs w:val="24"/>
          <w:lang w:eastAsia="hr-HR"/>
        </w:rPr>
        <w:t>prema standardnom matematičkom pravilu:</w:t>
      </w:r>
    </w:p>
    <w:p w:rsidR="00FA4E59" w:rsidRPr="00FA4E59" w:rsidRDefault="00FA4E59" w:rsidP="00B83192">
      <w:pPr>
        <w:pStyle w:val="xmsonormal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ako je treća decimala između vrijednosti od nula do četiri, druga decimala ostaje nepromijenjena, </w:t>
      </w:r>
    </w:p>
    <w:p w:rsidR="00FA4E59" w:rsidRDefault="00FA4E59" w:rsidP="00B83192">
      <w:pPr>
        <w:pStyle w:val="xmsonormal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A4E59">
        <w:rPr>
          <w:rFonts w:ascii="Times New Roman" w:eastAsia="Times New Roman" w:hAnsi="Times New Roman" w:cs="Times New Roman"/>
          <w:color w:val="424242"/>
          <w:sz w:val="24"/>
          <w:szCs w:val="24"/>
        </w:rPr>
        <w:t>ako je treća decimala između vrijednosti od pet do devet, druga decimala zaokružuje se na decimalu višu za jedan.</w:t>
      </w:r>
    </w:p>
    <w:p w:rsidR="00B83192" w:rsidRDefault="00B83192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p w:rsidR="00F73614" w:rsidRDefault="00664E16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  <w:r w:rsidRPr="00664E16"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>Primjer</w:t>
      </w:r>
      <w:r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 xml:space="preserve"> </w:t>
      </w:r>
      <w:r w:rsidR="00503582"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 xml:space="preserve">preračunavanja </w:t>
      </w:r>
      <w:r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  <w:t>novčane vrijednosti imovine na osobnom računu člana obveznog mirovinskog fonda</w:t>
      </w:r>
    </w:p>
    <w:p w:rsidR="00C81380" w:rsidRDefault="00C81380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tbl>
      <w:tblPr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1134"/>
        <w:gridCol w:w="1134"/>
        <w:gridCol w:w="1559"/>
        <w:gridCol w:w="1559"/>
      </w:tblGrid>
      <w:tr w:rsidR="00B6524D" w:rsidRPr="00C81380" w:rsidTr="00516FD9">
        <w:trPr>
          <w:trHeight w:val="129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Broj obračunskih jedinica na osobno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m</w:t>
            </w: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računu člana obveznog mirovinskog fonda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Vrijednost obračunske jedinice</w:t>
            </w:r>
            <w:r w:rsidR="001E34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u kunama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Iznos  imovine u kunama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Fiksni tečaj konverzije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Iznos imovine u EUR prije zaokruživanja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380" w:rsidRPr="00C81380" w:rsidRDefault="00C81380" w:rsidP="00C81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Iznos imovine u EUR nakon zaokruživanja </w:t>
            </w:r>
          </w:p>
        </w:tc>
      </w:tr>
      <w:tr w:rsidR="00B6524D" w:rsidRPr="00C81380" w:rsidTr="00516FD9">
        <w:trPr>
          <w:trHeight w:val="300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299,1847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149.592,35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7,53450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19.854,31681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1380" w:rsidRPr="00C81380" w:rsidRDefault="00C81380" w:rsidP="00516F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C813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19.854,32</w:t>
            </w:r>
          </w:p>
        </w:tc>
      </w:tr>
    </w:tbl>
    <w:p w:rsidR="00664E16" w:rsidRDefault="00664E16" w:rsidP="00FA4E59">
      <w:pPr>
        <w:pStyle w:val="xmsonormal"/>
        <w:jc w:val="both"/>
        <w:rPr>
          <w:rFonts w:ascii="Times New Roman" w:eastAsia="Times New Roman" w:hAnsi="Times New Roman" w:cs="Times New Roman"/>
          <w:b/>
          <w:i/>
          <w:color w:val="424242"/>
          <w:sz w:val="24"/>
          <w:szCs w:val="24"/>
        </w:rPr>
      </w:pPr>
    </w:p>
    <w:p w:rsidR="00FA4E59" w:rsidRDefault="00F73614" w:rsidP="00FA4E59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Općenite informacije o razdoblju dvojnog iskazivanja cijena</w:t>
      </w:r>
    </w:p>
    <w:p w:rsid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F73614" w:rsidRP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Zakon o uvođenju eura kao službene valute u Republici Hrvatskoj propisuje obvezu dvojnog iskazivanja cijena i drugih iskaza novčanih vrijednosti (u kunama i eurima). Razdoblje obveznog dvojnog iskazivanja cijena trajat će od 05. rujna 2022. do 31. prosinca 2023. godine.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T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ijekom tog razdoblja novčan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i iznosi biti će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iskaz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ani</w:t>
      </w: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i u eurima i u kunama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.</w:t>
      </w:r>
    </w:p>
    <w:p w:rsidR="00D23C4C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F73614">
        <w:rPr>
          <w:rFonts w:ascii="Times New Roman" w:eastAsia="Times New Roman" w:hAnsi="Times New Roman" w:cs="Times New Roman"/>
          <w:color w:val="424242"/>
          <w:sz w:val="24"/>
          <w:szCs w:val="24"/>
        </w:rPr>
        <w:t>Dvojno iskazani iznosi, koji nisu u službenoj valuti, informativnog su karaktera.</w:t>
      </w:r>
    </w:p>
    <w:p w:rsidR="00AE7AC1" w:rsidRDefault="00AE7AC1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AE7AC1" w:rsidRDefault="00AE7AC1" w:rsidP="00AE7AC1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U razdoblju dvojnog iskazivanja vrijednosti REGOS je osiguranicima učinio dostupnim sljedeće dokumente u kojima su iskazane novčane vrijednosti i u kunama i u eurima:</w:t>
      </w:r>
    </w:p>
    <w:p w:rsidR="00516FD9" w:rsidRPr="00AE7AC1" w:rsidRDefault="00516FD9" w:rsidP="00AE7AC1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Potvrdu o stanju i prometu na osobnom računu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</w:t>
      </w: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sa dvojnim iskazivanjem ukupne vrijednosti imovine na osobnom računu</w:t>
      </w:r>
      <w:r w:rsidR="00240814">
        <w:rPr>
          <w:rFonts w:ascii="Times New Roman" w:eastAsia="Times New Roman" w:hAnsi="Times New Roman" w:cs="Times New Roman"/>
          <w:color w:val="424242"/>
          <w:sz w:val="24"/>
          <w:szCs w:val="24"/>
        </w:rPr>
        <w:t>,</w:t>
      </w: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Obavijest o novčanoj vrijednosti imovine na osobnom računu člana fonda sa dvojnim iskazivanjem ukupne vrijednosti imovine na osobnom računu, </w:t>
      </w:r>
    </w:p>
    <w:p w:rsidR="00AE7AC1" w:rsidRP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Informativni izračun mirovine za buduće umirovljenike sa iskazanim ukupnim iznosom po svim modalitetima isplate mirovine</w:t>
      </w:r>
      <w:r w:rsidR="00503582">
        <w:rPr>
          <w:rFonts w:ascii="Times New Roman" w:eastAsia="Times New Roman" w:hAnsi="Times New Roman" w:cs="Times New Roman"/>
          <w:color w:val="424242"/>
          <w:sz w:val="24"/>
          <w:szCs w:val="24"/>
        </w:rPr>
        <w:t>,</w:t>
      </w:r>
    </w:p>
    <w:p w:rsidR="00AE7AC1" w:rsidRDefault="00AE7AC1" w:rsidP="00516FD9">
      <w:pPr>
        <w:pStyle w:val="xmsonormal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AE7AC1">
        <w:rPr>
          <w:rFonts w:ascii="Times New Roman" w:eastAsia="Times New Roman" w:hAnsi="Times New Roman" w:cs="Times New Roman"/>
          <w:color w:val="424242"/>
          <w:sz w:val="24"/>
          <w:szCs w:val="24"/>
        </w:rPr>
        <w:t>Na glavnom izborniku/ekranu digitalnog kanala putem kojeg član mirovinskog fonda ima uvid u stanje svog računa, ukupna vrijednost imovine na osobnom računu.</w:t>
      </w:r>
    </w:p>
    <w:p w:rsidR="00F73614" w:rsidRPr="00F73614" w:rsidRDefault="00F73614" w:rsidP="00F73614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Pr="00236A6F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6A6F">
        <w:rPr>
          <w:rFonts w:ascii="Times New Roman" w:eastAsia="Times New Roman" w:hAnsi="Times New Roman" w:cs="Times New Roman"/>
          <w:b/>
          <w:sz w:val="24"/>
          <w:szCs w:val="24"/>
        </w:rPr>
        <w:t xml:space="preserve">Općeniti utjecaj preračunavanja na </w:t>
      </w:r>
      <w:r w:rsidR="00236A6F" w:rsidRPr="00236A6F">
        <w:rPr>
          <w:rFonts w:ascii="Times New Roman" w:eastAsia="Times New Roman" w:hAnsi="Times New Roman" w:cs="Times New Roman"/>
          <w:b/>
          <w:sz w:val="24"/>
          <w:szCs w:val="24"/>
        </w:rPr>
        <w:t>stanje imovine na osobnom računu člana obveznog mirovinskog fonda</w:t>
      </w:r>
    </w:p>
    <w:p w:rsid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236A6F" w:rsidRP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236A6F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Osobni računa članova obveznih mirovinskih fondova vode su u obračunskim jedinicama te uvođenje eura nema utjecaj na novčanu vrijednost imovine na osobnom računu. Novčana vrijednost imovine na osobnom računu ovisi o vrijednosti obračunske jedinice. Ukupna vrijednost imovine na osobnom računu do 31.12.2022. godine izračunava se prema vrijednosti obračunske jedinice u kunama, a nakon 01.01.2023. godine prema vrijednosti obračunske jedinice u eurima. </w:t>
      </w:r>
    </w:p>
    <w:p w:rsidR="00516FD9" w:rsidRDefault="00516FD9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23C4C" w:rsidRP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bookmarkStart w:id="0" w:name="_GoBack"/>
      <w:bookmarkEnd w:id="0"/>
      <w:r w:rsidRPr="00236A6F">
        <w:rPr>
          <w:rFonts w:ascii="Times New Roman" w:eastAsia="Times New Roman" w:hAnsi="Times New Roman" w:cs="Times New Roman"/>
          <w:color w:val="424242"/>
          <w:sz w:val="24"/>
          <w:szCs w:val="24"/>
        </w:rPr>
        <w:t>U razdoblju dvojnog iskazivanja vrijednosti, uplate doprinosa na osobni račun u obveznom mirovinskom fondu evidentiraju se u važećoj valuti za tu godinu.</w:t>
      </w:r>
    </w:p>
    <w:p w:rsidR="00236A6F" w:rsidRDefault="00236A6F" w:rsidP="00236A6F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I</w:t>
      </w:r>
      <w:r w:rsidR="00503582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>ndividualna</w:t>
      </w:r>
      <w:r w:rsidRPr="00DD2E91"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  <w:t xml:space="preserve"> obavijest o ukupnoj vrijednosti imovine na osobnom računu</w:t>
      </w:r>
    </w:p>
    <w:p w:rsid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DD2E91" w:rsidRPr="00DD2E91" w:rsidRDefault="00DD2E91" w:rsidP="00D23C4C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 w:rsidRPr="00DD2E91">
        <w:rPr>
          <w:rFonts w:ascii="Times New Roman" w:eastAsia="Times New Roman" w:hAnsi="Times New Roman" w:cs="Times New Roman"/>
          <w:color w:val="424242"/>
          <w:sz w:val="24"/>
          <w:szCs w:val="24"/>
        </w:rPr>
        <w:t>U roku od 30 dana od dana uvođenja eura (najkasnije do 31.01.2023. godine) REGOS će svakom članu fonda učiniti dostupnu individualnu obavijest o ukupnoj vrijednosti imovine na osobnom računu. Ukupna vrijednosti imovine biti će iskazana u eurima i kunama.</w:t>
      </w:r>
    </w:p>
    <w:p w:rsidR="00D23C4C" w:rsidRPr="00D23C4C" w:rsidRDefault="00D23C4C" w:rsidP="00D23C4C">
      <w:pPr>
        <w:pStyle w:val="xmsonormal"/>
        <w:jc w:val="both"/>
        <w:rPr>
          <w:rFonts w:ascii="Times New Roman" w:eastAsia="Times New Roman" w:hAnsi="Times New Roman" w:cs="Times New Roman"/>
          <w:b/>
          <w:color w:val="424242"/>
          <w:sz w:val="24"/>
          <w:szCs w:val="24"/>
        </w:rPr>
      </w:pPr>
    </w:p>
    <w:p w:rsidR="00361BB8" w:rsidRDefault="00361BB8" w:rsidP="00475D46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REGOS je 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>potpisnik Etičkog kodeksa kojim se dodatno potvrđuje ispravno preračunavanje vrijednosti u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sustavu individualne kapitalizirane štednje u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424242"/>
          <w:sz w:val="24"/>
          <w:szCs w:val="24"/>
        </w:rPr>
        <w:t>k</w:t>
      </w:r>
      <w:r w:rsidRPr="00361BB8">
        <w:rPr>
          <w:rFonts w:ascii="Times New Roman" w:eastAsia="Times New Roman" w:hAnsi="Times New Roman" w:cs="Times New Roman"/>
          <w:color w:val="424242"/>
          <w:sz w:val="24"/>
          <w:szCs w:val="24"/>
        </w:rPr>
        <w:t>ladu sa Zakonom o uvođenju eura kao službene valute u Republici Hrvatskoj.</w:t>
      </w:r>
    </w:p>
    <w:p w:rsidR="00361BB8" w:rsidRDefault="00361BB8" w:rsidP="00475D46">
      <w:pPr>
        <w:pStyle w:val="xmsonormal"/>
        <w:jc w:val="both"/>
        <w:rPr>
          <w:rFonts w:ascii="Times New Roman" w:eastAsia="Times New Roman" w:hAnsi="Times New Roman" w:cs="Times New Roman"/>
          <w:color w:val="424242"/>
          <w:sz w:val="24"/>
          <w:szCs w:val="24"/>
        </w:rPr>
      </w:pPr>
    </w:p>
    <w:p w:rsidR="007742BC" w:rsidRDefault="007742BC" w:rsidP="00C21F8F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_Toc92962942"/>
    </w:p>
    <w:p w:rsidR="007742BC" w:rsidRPr="006B491A" w:rsidRDefault="007742BC" w:rsidP="007742BC">
      <w:pPr>
        <w:spacing w:line="276" w:lineRule="auto"/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91A">
        <w:rPr>
          <w:rFonts w:ascii="Times New Roman" w:hAnsi="Times New Roman" w:cs="Times New Roman"/>
          <w:b/>
          <w:sz w:val="24"/>
          <w:szCs w:val="24"/>
        </w:rPr>
        <w:t>REGOS</w:t>
      </w:r>
    </w:p>
    <w:p w:rsidR="00FA4E59" w:rsidRPr="00FA4E59" w:rsidRDefault="00FA4E59" w:rsidP="00FA4E59">
      <w:pPr>
        <w:spacing w:line="276" w:lineRule="auto"/>
        <w:ind w:left="4956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FA4E59" w:rsidRPr="00FA4E59" w:rsidRDefault="00FA4E59" w:rsidP="00FA4E59">
      <w:pPr>
        <w:spacing w:line="276" w:lineRule="auto"/>
        <w:ind w:left="4956" w:firstLine="708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1"/>
    <w:sectPr w:rsidR="00FA4E59" w:rsidRPr="00FA4E59" w:rsidSect="00B65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6D4"/>
    <w:multiLevelType w:val="hybridMultilevel"/>
    <w:tmpl w:val="CD248C16"/>
    <w:lvl w:ilvl="0" w:tplc="B950D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840D3"/>
    <w:multiLevelType w:val="hybridMultilevel"/>
    <w:tmpl w:val="30521DC2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E285F"/>
    <w:multiLevelType w:val="hybridMultilevel"/>
    <w:tmpl w:val="DD06EDA2"/>
    <w:lvl w:ilvl="0" w:tplc="B950D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E4024"/>
    <w:multiLevelType w:val="hybridMultilevel"/>
    <w:tmpl w:val="6BD2DBCC"/>
    <w:lvl w:ilvl="0" w:tplc="C6DA1C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85A44"/>
    <w:multiLevelType w:val="hybridMultilevel"/>
    <w:tmpl w:val="8182BD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E4E35"/>
    <w:multiLevelType w:val="multilevel"/>
    <w:tmpl w:val="06BE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21F7F"/>
    <w:multiLevelType w:val="hybridMultilevel"/>
    <w:tmpl w:val="F9920FC0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D3FF7"/>
    <w:multiLevelType w:val="hybridMultilevel"/>
    <w:tmpl w:val="D9C4ECFA"/>
    <w:lvl w:ilvl="0" w:tplc="169EEACA">
      <w:start w:val="4"/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116DF"/>
    <w:multiLevelType w:val="multilevel"/>
    <w:tmpl w:val="284C7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D6D1BDC"/>
    <w:multiLevelType w:val="hybridMultilevel"/>
    <w:tmpl w:val="426EED6C"/>
    <w:lvl w:ilvl="0" w:tplc="EF1A4B46">
      <w:start w:val="3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75AED"/>
    <w:multiLevelType w:val="hybridMultilevel"/>
    <w:tmpl w:val="65587F76"/>
    <w:lvl w:ilvl="0" w:tplc="6F00B45A">
      <w:numFmt w:val="bullet"/>
      <w:lvlText w:val="-"/>
      <w:lvlJc w:val="left"/>
      <w:pPr>
        <w:ind w:left="720" w:hanging="360"/>
      </w:pPr>
      <w:rPr>
        <w:rFonts w:ascii="Open Sans" w:eastAsiaTheme="minorHAnsi" w:hAnsi="Open Sans" w:cs="Arial" w:hint="default"/>
        <w:color w:val="29364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2990"/>
    <w:multiLevelType w:val="hybridMultilevel"/>
    <w:tmpl w:val="B4DAB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D2A55"/>
    <w:multiLevelType w:val="hybridMultilevel"/>
    <w:tmpl w:val="8D6E4F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D1CCE"/>
    <w:multiLevelType w:val="hybridMultilevel"/>
    <w:tmpl w:val="75F4B1F0"/>
    <w:lvl w:ilvl="0" w:tplc="169EEA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4372"/>
    <w:multiLevelType w:val="hybridMultilevel"/>
    <w:tmpl w:val="6D84DDEC"/>
    <w:lvl w:ilvl="0" w:tplc="6F00B45A">
      <w:numFmt w:val="bullet"/>
      <w:lvlText w:val="-"/>
      <w:lvlJc w:val="left"/>
      <w:pPr>
        <w:ind w:left="720" w:hanging="360"/>
      </w:pPr>
      <w:rPr>
        <w:rFonts w:ascii="Open Sans" w:eastAsiaTheme="minorHAnsi" w:hAnsi="Open Sans" w:cs="Arial" w:hint="default"/>
        <w:color w:val="29364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2"/>
  </w:num>
  <w:num w:numId="8">
    <w:abstractNumId w:val="14"/>
  </w:num>
  <w:num w:numId="9">
    <w:abstractNumId w:val="11"/>
  </w:num>
  <w:num w:numId="10">
    <w:abstractNumId w:val="9"/>
  </w:num>
  <w:num w:numId="11">
    <w:abstractNumId w:val="1"/>
  </w:num>
  <w:num w:numId="12">
    <w:abstractNumId w:val="3"/>
  </w:num>
  <w:num w:numId="13">
    <w:abstractNumId w:val="6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F2"/>
    <w:rsid w:val="00014DD6"/>
    <w:rsid w:val="00055D3B"/>
    <w:rsid w:val="000A589E"/>
    <w:rsid w:val="000B45EE"/>
    <w:rsid w:val="000D17D3"/>
    <w:rsid w:val="00105275"/>
    <w:rsid w:val="0011104A"/>
    <w:rsid w:val="001267A2"/>
    <w:rsid w:val="00132C95"/>
    <w:rsid w:val="0016093F"/>
    <w:rsid w:val="001B0544"/>
    <w:rsid w:val="001B2C70"/>
    <w:rsid w:val="001B3B48"/>
    <w:rsid w:val="001D69E4"/>
    <w:rsid w:val="001E216A"/>
    <w:rsid w:val="001E34E5"/>
    <w:rsid w:val="00226C5E"/>
    <w:rsid w:val="00236A6F"/>
    <w:rsid w:val="00240814"/>
    <w:rsid w:val="00251F6C"/>
    <w:rsid w:val="002674D7"/>
    <w:rsid w:val="002B1745"/>
    <w:rsid w:val="00327E73"/>
    <w:rsid w:val="0034297C"/>
    <w:rsid w:val="00350757"/>
    <w:rsid w:val="00361BB8"/>
    <w:rsid w:val="003928C7"/>
    <w:rsid w:val="00436F51"/>
    <w:rsid w:val="004400F2"/>
    <w:rsid w:val="00475D46"/>
    <w:rsid w:val="004D7921"/>
    <w:rsid w:val="004E2C6D"/>
    <w:rsid w:val="004F44D8"/>
    <w:rsid w:val="00503582"/>
    <w:rsid w:val="0051273C"/>
    <w:rsid w:val="00516FD9"/>
    <w:rsid w:val="0056618A"/>
    <w:rsid w:val="00596C3F"/>
    <w:rsid w:val="005B1BDE"/>
    <w:rsid w:val="005D59F1"/>
    <w:rsid w:val="005F37E0"/>
    <w:rsid w:val="00607DA4"/>
    <w:rsid w:val="00626289"/>
    <w:rsid w:val="00656BDF"/>
    <w:rsid w:val="00664E16"/>
    <w:rsid w:val="00677956"/>
    <w:rsid w:val="00693608"/>
    <w:rsid w:val="00694DB5"/>
    <w:rsid w:val="006B491A"/>
    <w:rsid w:val="00761F3C"/>
    <w:rsid w:val="00762E91"/>
    <w:rsid w:val="007742BC"/>
    <w:rsid w:val="007B2844"/>
    <w:rsid w:val="007B78F4"/>
    <w:rsid w:val="008250CD"/>
    <w:rsid w:val="00825ADA"/>
    <w:rsid w:val="00851409"/>
    <w:rsid w:val="008574C5"/>
    <w:rsid w:val="008E132F"/>
    <w:rsid w:val="009030D8"/>
    <w:rsid w:val="0093512C"/>
    <w:rsid w:val="00973B1E"/>
    <w:rsid w:val="00977DB3"/>
    <w:rsid w:val="009C1053"/>
    <w:rsid w:val="009C6095"/>
    <w:rsid w:val="00A54C51"/>
    <w:rsid w:val="00AD7969"/>
    <w:rsid w:val="00AE7AC1"/>
    <w:rsid w:val="00B200C0"/>
    <w:rsid w:val="00B41DDC"/>
    <w:rsid w:val="00B516C6"/>
    <w:rsid w:val="00B6524D"/>
    <w:rsid w:val="00B77A7E"/>
    <w:rsid w:val="00B83192"/>
    <w:rsid w:val="00B839E8"/>
    <w:rsid w:val="00B910E2"/>
    <w:rsid w:val="00BA6855"/>
    <w:rsid w:val="00BB03B8"/>
    <w:rsid w:val="00C03CF1"/>
    <w:rsid w:val="00C21F8F"/>
    <w:rsid w:val="00C60425"/>
    <w:rsid w:val="00C81380"/>
    <w:rsid w:val="00C947A3"/>
    <w:rsid w:val="00D23C4C"/>
    <w:rsid w:val="00DB3B5F"/>
    <w:rsid w:val="00DC7033"/>
    <w:rsid w:val="00DD2E91"/>
    <w:rsid w:val="00E21DBC"/>
    <w:rsid w:val="00E26AB2"/>
    <w:rsid w:val="00E85A96"/>
    <w:rsid w:val="00EC754A"/>
    <w:rsid w:val="00ED41B5"/>
    <w:rsid w:val="00ED6F2A"/>
    <w:rsid w:val="00F049A2"/>
    <w:rsid w:val="00F63BE5"/>
    <w:rsid w:val="00F73614"/>
    <w:rsid w:val="00FA4E59"/>
    <w:rsid w:val="00FB2416"/>
    <w:rsid w:val="00FB5AC6"/>
    <w:rsid w:val="00FD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3A69E"/>
  <w15:chartTrackingRefBased/>
  <w15:docId w15:val="{FDBBB91E-17DB-4185-8BCC-7F982097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37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Naslov3">
    <w:name w:val="heading 3"/>
    <w:basedOn w:val="Normal"/>
    <w:link w:val="Naslov3Char"/>
    <w:uiPriority w:val="9"/>
    <w:qFormat/>
    <w:rsid w:val="00EC75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400F2"/>
    <w:rPr>
      <w:strike w:val="0"/>
      <w:dstrike w:val="0"/>
      <w:color w:val="0000FF"/>
      <w:u w:val="none"/>
      <w:effect w:val="none"/>
    </w:rPr>
  </w:style>
  <w:style w:type="character" w:styleId="Naglaeno">
    <w:name w:val="Strong"/>
    <w:basedOn w:val="Zadanifontodlomka"/>
    <w:uiPriority w:val="22"/>
    <w:qFormat/>
    <w:rsid w:val="004400F2"/>
    <w:rPr>
      <w:b/>
      <w:bCs/>
    </w:rPr>
  </w:style>
  <w:style w:type="paragraph" w:customStyle="1" w:styleId="has-normal-font-size">
    <w:name w:val="has-normal-font-size"/>
    <w:basedOn w:val="Normal"/>
    <w:rsid w:val="00440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EC754A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EC7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leadtitle">
    <w:name w:val="leadtitle"/>
    <w:basedOn w:val="Normal"/>
    <w:rsid w:val="00EC7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5140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B0544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5F37E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kurziv">
    <w:name w:val="kurziv"/>
    <w:basedOn w:val="Zadanifontodlomka"/>
    <w:rsid w:val="00F049A2"/>
  </w:style>
  <w:style w:type="paragraph" w:customStyle="1" w:styleId="xmsonormal">
    <w:name w:val="x_msonormal"/>
    <w:basedOn w:val="Normal"/>
    <w:uiPriority w:val="99"/>
    <w:rsid w:val="00475D46"/>
    <w:pPr>
      <w:spacing w:after="0" w:line="240" w:lineRule="auto"/>
    </w:pPr>
    <w:rPr>
      <w:rFonts w:ascii="Calibri" w:eastAsia="Calibri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847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5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2290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2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2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8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24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6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8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8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6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1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8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2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15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28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76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5682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66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132455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2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9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38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18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6410">
              <w:marLeft w:val="375"/>
              <w:marRight w:val="3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4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9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7077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B5A31-51C3-47B5-9F40-822B85195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Protega</dc:creator>
  <cp:keywords/>
  <dc:description/>
  <cp:lastModifiedBy>Zoran Protega</cp:lastModifiedBy>
  <cp:revision>17</cp:revision>
  <dcterms:created xsi:type="dcterms:W3CDTF">2022-09-06T07:35:00Z</dcterms:created>
  <dcterms:modified xsi:type="dcterms:W3CDTF">2022-09-06T09:04:00Z</dcterms:modified>
</cp:coreProperties>
</file>