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BC" w:rsidRPr="00E21DBC" w:rsidRDefault="00E21DBC" w:rsidP="00E21DB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1DBC" w:rsidRDefault="00E21DBC" w:rsidP="00E21DBC">
      <w:pPr>
        <w:rPr>
          <w:rFonts w:eastAsia="Times New Roman" w:cstheme="minorHAnsi"/>
          <w:color w:val="424242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4CCD5977" wp14:editId="7CEDF5AE">
            <wp:extent cx="2286000" cy="561975"/>
            <wp:effectExtent l="19050" t="0" r="0" b="0"/>
            <wp:docPr id="1" name="Picture 1" descr="Regos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os500p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DBC" w:rsidRPr="008250CD" w:rsidRDefault="00F0400E" w:rsidP="00E21DBC">
      <w:pPr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Opć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enita</w:t>
      </w:r>
      <w:r w:rsidR="00E21DBC" w:rsidRPr="008250CD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 xml:space="preserve"> obavijest</w:t>
      </w:r>
    </w:p>
    <w:p w:rsidR="00E21DBC" w:rsidRPr="008250CD" w:rsidRDefault="00E21DBC" w:rsidP="00E21DBC">
      <w:pPr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</w:pPr>
      <w:r w:rsidRPr="008250CD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o uvođenju eura kao službene valute u Republici Hrvatskoj</w:t>
      </w:r>
    </w:p>
    <w:p w:rsidR="00BA6855" w:rsidRDefault="00BA6855" w:rsidP="00BA6855">
      <w:pPr>
        <w:pStyle w:val="xmsonormal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N</w:t>
      </w:r>
      <w:r w:rsidRPr="00BA6855">
        <w:rPr>
          <w:rFonts w:ascii="Times New Roman" w:eastAsia="Times New Roman" w:hAnsi="Times New Roman" w:cs="Times New Roman"/>
          <w:color w:val="424242"/>
          <w:sz w:val="24"/>
          <w:szCs w:val="24"/>
        </w:rPr>
        <w:t>a dan 01. siječnja 2023. godine</w:t>
      </w:r>
      <w:r w:rsidRPr="00BA6855">
        <w:t xml:space="preserve"> </w:t>
      </w:r>
      <w:r w:rsidRPr="00BA6855">
        <w:rPr>
          <w:rFonts w:ascii="Times New Roman" w:eastAsia="Times New Roman" w:hAnsi="Times New Roman" w:cs="Times New Roman"/>
          <w:color w:val="424242"/>
          <w:sz w:val="24"/>
          <w:szCs w:val="24"/>
        </w:rPr>
        <w:t>Euro će postati službena novčana jedinica i zakonsko sredstvo plaćanja u Republici Hrvatskoj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  <w:r w:rsidR="006B491A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U cilju informiranosti članova obveznih mirovinskih fondova, budućih umirovljenika te ostalih građana </w:t>
      </w:r>
      <w:r w:rsidRPr="00BA6855">
        <w:rPr>
          <w:rFonts w:ascii="Times New Roman" w:eastAsia="Times New Roman" w:hAnsi="Times New Roman" w:cs="Times New Roman"/>
          <w:color w:val="424242"/>
          <w:sz w:val="24"/>
          <w:szCs w:val="24"/>
        </w:rPr>
        <w:t>u nastavku dajemo dodatne informacije o uvođenju eura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u sustavu individualne kapitalizirane štednje.</w:t>
      </w:r>
    </w:p>
    <w:p w:rsidR="00D23C4C" w:rsidRDefault="00D23C4C" w:rsidP="00BA6855">
      <w:pPr>
        <w:pStyle w:val="xmsonormal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BA6855" w:rsidRDefault="00D23C4C" w:rsidP="00BA6855">
      <w:pPr>
        <w:pStyle w:val="xmsonormal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  <w:r w:rsidRPr="00D23C4C"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>Fiksni tečaj konverzije</w:t>
      </w:r>
    </w:p>
    <w:p w:rsidR="00D23C4C" w:rsidRDefault="00D23C4C" w:rsidP="00BA6855">
      <w:pPr>
        <w:pStyle w:val="xmsonormal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</w:p>
    <w:p w:rsidR="00D23C4C" w:rsidRDefault="00D23C4C" w:rsidP="00D23C4C">
      <w:pPr>
        <w:pStyle w:val="xmsonormal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23C4C">
        <w:rPr>
          <w:rFonts w:ascii="Times New Roman" w:eastAsia="Times New Roman" w:hAnsi="Times New Roman" w:cs="Times New Roman"/>
          <w:color w:val="424242"/>
          <w:sz w:val="24"/>
          <w:szCs w:val="24"/>
        </w:rPr>
        <w:t>Fiksni tečaj konverzije je neopozivo fiksiran tečaj konverzije između eura i kune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  <w:r w:rsidRPr="00D23C4C"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F</w:t>
      </w:r>
      <w:r w:rsidRPr="00D23C4C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iksni tečaj konverzije po kojem će se kuna mijenjati za euro iznosi 7,53450 kuna za jedan euro.  </w:t>
      </w:r>
      <w:r w:rsidR="00656BDF" w:rsidRPr="00656BDF">
        <w:rPr>
          <w:rFonts w:ascii="Times New Roman" w:eastAsia="Times New Roman" w:hAnsi="Times New Roman" w:cs="Times New Roman"/>
          <w:color w:val="424242"/>
          <w:sz w:val="24"/>
          <w:szCs w:val="24"/>
        </w:rPr>
        <w:t>Fiksni tečaj konverzije javno je dostupan na službenoj internetskoj stranici uvođenja eura www.euro.hr.</w:t>
      </w:r>
    </w:p>
    <w:p w:rsidR="00656BDF" w:rsidRPr="00D23C4C" w:rsidRDefault="00656BDF" w:rsidP="00D23C4C">
      <w:pPr>
        <w:pStyle w:val="xmsonormal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D23C4C" w:rsidRDefault="00D23C4C" w:rsidP="00D23C4C">
      <w:pPr>
        <w:pStyle w:val="xmsonormal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>O</w:t>
      </w:r>
      <w:r w:rsidRPr="00D23C4C"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>pć</w:t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>a pravil</w:t>
      </w:r>
      <w:r w:rsidRPr="00D23C4C"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>a preračunavanja i zaokruživanja novčanih iskaza vrijednosti</w:t>
      </w:r>
    </w:p>
    <w:p w:rsidR="00FA4E59" w:rsidRDefault="00FA4E59" w:rsidP="00FA4E59">
      <w:pPr>
        <w:pStyle w:val="xmsonormal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</w:p>
    <w:p w:rsidR="00F73614" w:rsidRPr="00F73614" w:rsidRDefault="00FA4E59" w:rsidP="00664E16">
      <w:pPr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FA4E59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U postupku konverzije, gotov novac, cijene i svi ostali iznosi iskazani u kunama preračunavat će se u eure primjenom fiksnog tečaja konverzije iskazanog u punom brojčanom iznosu. </w:t>
      </w:r>
      <w:r w:rsidR="00F73614" w:rsidRPr="00F73614">
        <w:rPr>
          <w:rFonts w:ascii="Times New Roman" w:eastAsia="Times New Roman" w:hAnsi="Times New Roman" w:cs="Times New Roman"/>
          <w:color w:val="424242"/>
          <w:sz w:val="24"/>
          <w:szCs w:val="24"/>
        </w:rPr>
        <w:t>Fiksni tečaj ima pet decimala</w:t>
      </w:r>
      <w:r w:rsidR="00F73614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  <w:r w:rsidR="00F73614" w:rsidRPr="00F73614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="00F73614" w:rsidRPr="00F73614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Kod preračunavanja će se koristiti svih pet decimala koje će se zatim zaokruživati na dvije </w:t>
      </w:r>
      <w:r w:rsidR="00F73614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decimale </w:t>
      </w:r>
      <w:r w:rsidR="00F73614" w:rsidRPr="00F73614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prema standardnom matematičkom pravilu:</w:t>
      </w:r>
    </w:p>
    <w:p w:rsidR="00FA4E59" w:rsidRPr="00FA4E59" w:rsidRDefault="00FA4E59" w:rsidP="00B83192">
      <w:pPr>
        <w:pStyle w:val="xmsonormal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FA4E59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ako je treća decimala između vrijednosti od nula do četiri, druga decimala ostaje nepromijenjena, </w:t>
      </w:r>
    </w:p>
    <w:p w:rsidR="00FA4E59" w:rsidRDefault="00FA4E59" w:rsidP="00B83192">
      <w:pPr>
        <w:pStyle w:val="xmsonormal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FA4E59">
        <w:rPr>
          <w:rFonts w:ascii="Times New Roman" w:eastAsia="Times New Roman" w:hAnsi="Times New Roman" w:cs="Times New Roman"/>
          <w:color w:val="424242"/>
          <w:sz w:val="24"/>
          <w:szCs w:val="24"/>
        </w:rPr>
        <w:t>ako je treća decimala između vrijednosti od pet do devet, druga decimala zaokružuje se na decimalu višu za jedan.</w:t>
      </w:r>
    </w:p>
    <w:p w:rsidR="00B83192" w:rsidRDefault="00B83192" w:rsidP="00FA4E59">
      <w:pPr>
        <w:pStyle w:val="xmsonormal"/>
        <w:jc w:val="both"/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</w:rPr>
      </w:pPr>
    </w:p>
    <w:p w:rsidR="00F73614" w:rsidRDefault="00664E16" w:rsidP="00FA4E59">
      <w:pPr>
        <w:pStyle w:val="xmsonormal"/>
        <w:jc w:val="both"/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</w:rPr>
      </w:pPr>
      <w:r w:rsidRPr="00664E16"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</w:rPr>
        <w:t>Primjer</w:t>
      </w:r>
      <w:r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</w:rPr>
        <w:t xml:space="preserve"> </w:t>
      </w:r>
      <w:r w:rsidR="00503582"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</w:rPr>
        <w:t xml:space="preserve">preračunavanja </w:t>
      </w:r>
      <w:r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</w:rPr>
        <w:t>novčane vrijednosti imovine na osobnom računu člana obveznog mirovinskog fonda</w:t>
      </w:r>
    </w:p>
    <w:p w:rsidR="00C81380" w:rsidRDefault="00C81380" w:rsidP="00FA4E59">
      <w:pPr>
        <w:pStyle w:val="xmsonormal"/>
        <w:jc w:val="both"/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</w:rPr>
      </w:pP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134"/>
        <w:gridCol w:w="1134"/>
        <w:gridCol w:w="1559"/>
        <w:gridCol w:w="1559"/>
      </w:tblGrid>
      <w:tr w:rsidR="00B6524D" w:rsidRPr="00C81380" w:rsidTr="00516FD9">
        <w:trPr>
          <w:trHeight w:val="129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380" w:rsidRPr="00C81380" w:rsidRDefault="00C81380" w:rsidP="00C8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1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obračunskih jedinica na osobno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</w:t>
            </w:r>
            <w:r w:rsidRPr="00C81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računu člana obveznog mirovinskog fonda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380" w:rsidRPr="00C81380" w:rsidRDefault="00C81380" w:rsidP="00C8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1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Vrijednost obračunske jedinice</w:t>
            </w:r>
            <w:r w:rsidR="001E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 kunama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380" w:rsidRPr="00C81380" w:rsidRDefault="00C81380" w:rsidP="00C8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1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  imovine u kunama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380" w:rsidRPr="00C81380" w:rsidRDefault="00C81380" w:rsidP="00C8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1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Fiksni tečaj konverzije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380" w:rsidRPr="00C81380" w:rsidRDefault="00C81380" w:rsidP="00C8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1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Iznos imovine u EUR prije zaokruživanja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380" w:rsidRPr="00C81380" w:rsidRDefault="00C81380" w:rsidP="00C8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1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Iznos imovine u EUR nakon zaokruživanja </w:t>
            </w:r>
          </w:p>
        </w:tc>
      </w:tr>
      <w:tr w:rsidR="00B6524D" w:rsidRPr="00C81380" w:rsidTr="00516FD9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0" w:rsidRPr="00C81380" w:rsidRDefault="00C81380" w:rsidP="00516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8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0" w:rsidRPr="00C81380" w:rsidRDefault="00C81380" w:rsidP="00516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8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299,1847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0" w:rsidRPr="00C81380" w:rsidRDefault="00C81380" w:rsidP="00516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8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149.592,35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0" w:rsidRPr="00C81380" w:rsidRDefault="00C81380" w:rsidP="00516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8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7,53450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0" w:rsidRPr="00C81380" w:rsidRDefault="00C81380" w:rsidP="00516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8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19.854,31681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80" w:rsidRPr="00C81380" w:rsidRDefault="00C81380" w:rsidP="00516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8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19.854,32</w:t>
            </w:r>
          </w:p>
        </w:tc>
      </w:tr>
    </w:tbl>
    <w:p w:rsidR="00664E16" w:rsidRDefault="00664E16" w:rsidP="00FA4E59">
      <w:pPr>
        <w:pStyle w:val="xmsonormal"/>
        <w:jc w:val="both"/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</w:rPr>
      </w:pPr>
    </w:p>
    <w:p w:rsidR="00FA4E59" w:rsidRDefault="00F73614" w:rsidP="00FA4E59">
      <w:pPr>
        <w:pStyle w:val="xmsonormal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  <w:r w:rsidRPr="00F73614"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>Općenite informacije o razdoblju dvojnog iskazivanja cijena</w:t>
      </w:r>
    </w:p>
    <w:p w:rsidR="00F73614" w:rsidRDefault="00F73614" w:rsidP="00F73614">
      <w:pPr>
        <w:pStyle w:val="xmsonormal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F73614" w:rsidRPr="00F73614" w:rsidRDefault="00F73614" w:rsidP="00F73614">
      <w:pPr>
        <w:pStyle w:val="xmsonormal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F73614">
        <w:rPr>
          <w:rFonts w:ascii="Times New Roman" w:eastAsia="Times New Roman" w:hAnsi="Times New Roman" w:cs="Times New Roman"/>
          <w:color w:val="424242"/>
          <w:sz w:val="24"/>
          <w:szCs w:val="24"/>
        </w:rPr>
        <w:t>Zakon o uvođenju eura kao službene valute u Republici Hrvatskoj propisuje obvezu dvojnog iskazivanja cijena i drugih iskaza novčanih vrijednosti (u kunama i eurima). Razdoblje obveznog dvojnog iskazivanja cijena trajat će od 05. rujna 2022. do 31. prosinca 2023. godine.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T</w:t>
      </w:r>
      <w:r w:rsidRPr="00F73614">
        <w:rPr>
          <w:rFonts w:ascii="Times New Roman" w:eastAsia="Times New Roman" w:hAnsi="Times New Roman" w:cs="Times New Roman"/>
          <w:color w:val="424242"/>
          <w:sz w:val="24"/>
          <w:szCs w:val="24"/>
        </w:rPr>
        <w:t>ijekom tog razdoblja novčan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i iznosi biti će</w:t>
      </w:r>
      <w:r w:rsidRPr="00F73614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iskaz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ani</w:t>
      </w:r>
      <w:r w:rsidRPr="00F73614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i u eurima i u kunama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D23C4C" w:rsidRDefault="00F73614" w:rsidP="00F73614">
      <w:pPr>
        <w:pStyle w:val="xmsonormal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F73614">
        <w:rPr>
          <w:rFonts w:ascii="Times New Roman" w:eastAsia="Times New Roman" w:hAnsi="Times New Roman" w:cs="Times New Roman"/>
          <w:color w:val="424242"/>
          <w:sz w:val="24"/>
          <w:szCs w:val="24"/>
        </w:rPr>
        <w:t>Dvojno iskazani iznosi, koji nisu u službenoj valuti, informativnog su karaktera.</w:t>
      </w:r>
    </w:p>
    <w:p w:rsidR="00AE7AC1" w:rsidRDefault="00AE7AC1" w:rsidP="00F73614">
      <w:pPr>
        <w:pStyle w:val="xmsonormal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AE7AC1" w:rsidRDefault="00AE7AC1" w:rsidP="00AE7AC1">
      <w:pPr>
        <w:pStyle w:val="xmsonormal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E7AC1">
        <w:rPr>
          <w:rFonts w:ascii="Times New Roman" w:eastAsia="Times New Roman" w:hAnsi="Times New Roman" w:cs="Times New Roman"/>
          <w:color w:val="424242"/>
          <w:sz w:val="24"/>
          <w:szCs w:val="24"/>
        </w:rPr>
        <w:lastRenderedPageBreak/>
        <w:t>U razdoblju dvojnog iskazivanja vrijednosti REGOS je osiguranicima učinio dostupnim sljedeće dokumente u kojima su iskazane novčane vrijednosti i u kunama i u eurima:</w:t>
      </w:r>
    </w:p>
    <w:p w:rsidR="00516FD9" w:rsidRPr="00AE7AC1" w:rsidRDefault="00516FD9" w:rsidP="00AE7AC1">
      <w:pPr>
        <w:pStyle w:val="xmsonormal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AE7AC1" w:rsidRPr="00AE7AC1" w:rsidRDefault="00AE7AC1" w:rsidP="00516FD9">
      <w:pPr>
        <w:pStyle w:val="xmsonormal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E7AC1">
        <w:rPr>
          <w:rFonts w:ascii="Times New Roman" w:eastAsia="Times New Roman" w:hAnsi="Times New Roman" w:cs="Times New Roman"/>
          <w:color w:val="424242"/>
          <w:sz w:val="24"/>
          <w:szCs w:val="24"/>
        </w:rPr>
        <w:t>Potvrdu o stanju i prometu na osobnom računu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Pr="00AE7AC1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sa dvojnim iskazivanjem ukupne vrijednosti imovine na osobnom računu</w:t>
      </w:r>
      <w:r w:rsidR="00240814">
        <w:rPr>
          <w:rFonts w:ascii="Times New Roman" w:eastAsia="Times New Roman" w:hAnsi="Times New Roman" w:cs="Times New Roman"/>
          <w:color w:val="424242"/>
          <w:sz w:val="24"/>
          <w:szCs w:val="24"/>
        </w:rPr>
        <w:t>,</w:t>
      </w:r>
    </w:p>
    <w:p w:rsidR="00AE7AC1" w:rsidRPr="00AE7AC1" w:rsidRDefault="00AE7AC1" w:rsidP="00516FD9">
      <w:pPr>
        <w:pStyle w:val="xmsonormal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E7AC1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Obavijest o novčanoj vrijednosti imovine na osobnom računu člana fonda sa dvojnim iskazivanjem ukupne vrijednosti imovine na osobnom računu, </w:t>
      </w:r>
    </w:p>
    <w:p w:rsidR="00AE7AC1" w:rsidRPr="00AE7AC1" w:rsidRDefault="00AE7AC1" w:rsidP="00516FD9">
      <w:pPr>
        <w:pStyle w:val="xmsonormal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E7AC1">
        <w:rPr>
          <w:rFonts w:ascii="Times New Roman" w:eastAsia="Times New Roman" w:hAnsi="Times New Roman" w:cs="Times New Roman"/>
          <w:color w:val="424242"/>
          <w:sz w:val="24"/>
          <w:szCs w:val="24"/>
        </w:rPr>
        <w:t>Informativni izračun mirovine za buduće umirovljenike sa iskazanim ukupnim iznosom po svim modalitetima isplate mirovine</w:t>
      </w:r>
      <w:r w:rsidR="00503582">
        <w:rPr>
          <w:rFonts w:ascii="Times New Roman" w:eastAsia="Times New Roman" w:hAnsi="Times New Roman" w:cs="Times New Roman"/>
          <w:color w:val="424242"/>
          <w:sz w:val="24"/>
          <w:szCs w:val="24"/>
        </w:rPr>
        <w:t>,</w:t>
      </w:r>
    </w:p>
    <w:p w:rsidR="00AE7AC1" w:rsidRDefault="00AE7AC1" w:rsidP="00516FD9">
      <w:pPr>
        <w:pStyle w:val="xmsonormal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E7AC1">
        <w:rPr>
          <w:rFonts w:ascii="Times New Roman" w:eastAsia="Times New Roman" w:hAnsi="Times New Roman" w:cs="Times New Roman"/>
          <w:color w:val="424242"/>
          <w:sz w:val="24"/>
          <w:szCs w:val="24"/>
        </w:rPr>
        <w:t>Na glavnom izborniku/ekranu digitalnog kanala putem kojeg član mirovinskog fonda ima uvid u stanje svog računa, ukupna vrijednost imovine na osobnom računu.</w:t>
      </w:r>
    </w:p>
    <w:p w:rsidR="00F73614" w:rsidRPr="00F73614" w:rsidRDefault="00F73614" w:rsidP="00F73614">
      <w:pPr>
        <w:pStyle w:val="xmsonormal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D23C4C" w:rsidRPr="00236A6F" w:rsidRDefault="00D23C4C" w:rsidP="00D23C4C">
      <w:pPr>
        <w:pStyle w:val="xmso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A6F">
        <w:rPr>
          <w:rFonts w:ascii="Times New Roman" w:eastAsia="Times New Roman" w:hAnsi="Times New Roman" w:cs="Times New Roman"/>
          <w:b/>
          <w:sz w:val="24"/>
          <w:szCs w:val="24"/>
        </w:rPr>
        <w:t xml:space="preserve">Općeniti utjecaj preračunavanja na </w:t>
      </w:r>
      <w:r w:rsidR="00236A6F" w:rsidRPr="00236A6F">
        <w:rPr>
          <w:rFonts w:ascii="Times New Roman" w:eastAsia="Times New Roman" w:hAnsi="Times New Roman" w:cs="Times New Roman"/>
          <w:b/>
          <w:sz w:val="24"/>
          <w:szCs w:val="24"/>
        </w:rPr>
        <w:t>stanje imovine na osobnom računu člana obveznog mirovinskog fonda</w:t>
      </w:r>
    </w:p>
    <w:p w:rsidR="00D23C4C" w:rsidRDefault="00D23C4C" w:rsidP="00D23C4C">
      <w:pPr>
        <w:pStyle w:val="xmsonormal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</w:p>
    <w:p w:rsidR="00236A6F" w:rsidRPr="00236A6F" w:rsidRDefault="00236A6F" w:rsidP="00236A6F">
      <w:pPr>
        <w:pStyle w:val="xmsonormal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236A6F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Osobni računa članova obveznih mirovinskih fondova vode su u obračunskim jedinicama te uvođenje eura nema utjecaj na novčanu vrijednost imovine na osobnom računu. Novčana vrijednost imovine na osobnom računu ovisi o vrijednosti obračunske jedinice. Ukupna vrijednost imovine na osobnom računu do 31.12.2022. godine izračunava se prema vrijednosti obračunske jedinice u kunama, a nakon 01.01.2023. godine prema vrijednosti obračunske jedinice u eurima. </w:t>
      </w:r>
    </w:p>
    <w:p w:rsidR="00516FD9" w:rsidRDefault="00516FD9" w:rsidP="00236A6F">
      <w:pPr>
        <w:pStyle w:val="xmsonormal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D23C4C" w:rsidRPr="00236A6F" w:rsidRDefault="00236A6F" w:rsidP="00236A6F">
      <w:pPr>
        <w:pStyle w:val="xmsonormal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236A6F">
        <w:rPr>
          <w:rFonts w:ascii="Times New Roman" w:eastAsia="Times New Roman" w:hAnsi="Times New Roman" w:cs="Times New Roman"/>
          <w:color w:val="424242"/>
          <w:sz w:val="24"/>
          <w:szCs w:val="24"/>
        </w:rPr>
        <w:t>U razdoblju dvojnog iskazivanja vrijednosti, uplate doprinosa na osobni račun u obveznom mirovinskom fondu evidentiraju se u važećoj valuti za tu godinu.</w:t>
      </w:r>
    </w:p>
    <w:p w:rsidR="00236A6F" w:rsidRDefault="00236A6F" w:rsidP="00236A6F">
      <w:pPr>
        <w:pStyle w:val="xmsonormal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</w:p>
    <w:p w:rsidR="00DD2E91" w:rsidRDefault="00DD2E91" w:rsidP="00D23C4C">
      <w:pPr>
        <w:pStyle w:val="xmsonormal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>I</w:t>
      </w:r>
      <w:r w:rsidR="00503582"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>ndividualna</w:t>
      </w:r>
      <w:r w:rsidRPr="00DD2E91"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 xml:space="preserve"> obavijest o ukupnoj vrijednosti imovine na osobnom računu</w:t>
      </w:r>
    </w:p>
    <w:p w:rsidR="00DD2E91" w:rsidRDefault="00DD2E91" w:rsidP="00D23C4C">
      <w:pPr>
        <w:pStyle w:val="xmsonormal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DD2E91" w:rsidRPr="00DD2E91" w:rsidRDefault="00DD2E91" w:rsidP="00D23C4C">
      <w:pPr>
        <w:pStyle w:val="xmsonormal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D2E91">
        <w:rPr>
          <w:rFonts w:ascii="Times New Roman" w:eastAsia="Times New Roman" w:hAnsi="Times New Roman" w:cs="Times New Roman"/>
          <w:color w:val="424242"/>
          <w:sz w:val="24"/>
          <w:szCs w:val="24"/>
        </w:rPr>
        <w:t>U roku od 30 dana od dana uvođenja eura (najkasnije do 31.01.2023. godine) REGOS će svakom članu fonda učiniti dostupnu individualnu obavijest o ukupnoj vrijednosti imovine na osobnom računu. Ukupna vrijednosti imovine biti će iskazana u eurima i kunama.</w:t>
      </w:r>
    </w:p>
    <w:p w:rsidR="00D23C4C" w:rsidRPr="00D23C4C" w:rsidRDefault="00D23C4C" w:rsidP="00D23C4C">
      <w:pPr>
        <w:pStyle w:val="xmsonormal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</w:p>
    <w:p w:rsidR="00361BB8" w:rsidRDefault="00361BB8" w:rsidP="00475D46">
      <w:pPr>
        <w:pStyle w:val="xmsonormal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REGOS je </w:t>
      </w:r>
      <w:r w:rsidRPr="00361BB8">
        <w:rPr>
          <w:rFonts w:ascii="Times New Roman" w:eastAsia="Times New Roman" w:hAnsi="Times New Roman" w:cs="Times New Roman"/>
          <w:color w:val="424242"/>
          <w:sz w:val="24"/>
          <w:szCs w:val="24"/>
        </w:rPr>
        <w:t>potpisnik Etičkog kodeksa kojim se dodatno potvrđuje ispravno preračunavanje vrijednosti u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sustavu individualne kapitalizirane štednje u</w:t>
      </w:r>
      <w:r w:rsidRPr="00361BB8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k</w:t>
      </w:r>
      <w:r w:rsidRPr="00361BB8">
        <w:rPr>
          <w:rFonts w:ascii="Times New Roman" w:eastAsia="Times New Roman" w:hAnsi="Times New Roman" w:cs="Times New Roman"/>
          <w:color w:val="424242"/>
          <w:sz w:val="24"/>
          <w:szCs w:val="24"/>
        </w:rPr>
        <w:t>ladu sa Zakonom o uvođenju eura kao službene valute u Republici Hrvatskoj.</w:t>
      </w:r>
    </w:p>
    <w:p w:rsidR="00361BB8" w:rsidRDefault="00361BB8" w:rsidP="00475D46">
      <w:pPr>
        <w:pStyle w:val="xmsonormal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7742BC" w:rsidRDefault="007742BC" w:rsidP="00C21F8F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Toc92962942"/>
    </w:p>
    <w:p w:rsidR="007742BC" w:rsidRPr="006B491A" w:rsidRDefault="007742BC" w:rsidP="007742BC">
      <w:pPr>
        <w:spacing w:line="276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1A">
        <w:rPr>
          <w:rFonts w:ascii="Times New Roman" w:hAnsi="Times New Roman" w:cs="Times New Roman"/>
          <w:b/>
          <w:sz w:val="24"/>
          <w:szCs w:val="24"/>
        </w:rPr>
        <w:t>REGOS</w:t>
      </w:r>
    </w:p>
    <w:p w:rsidR="00FA4E59" w:rsidRPr="00FA4E59" w:rsidRDefault="00FA4E59" w:rsidP="00FA4E59">
      <w:pPr>
        <w:spacing w:line="276" w:lineRule="auto"/>
        <w:ind w:left="4956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FA4E59" w:rsidRPr="00FA4E59" w:rsidRDefault="00FA4E59" w:rsidP="00FA4E59">
      <w:pPr>
        <w:spacing w:line="276" w:lineRule="auto"/>
        <w:ind w:left="4956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1"/>
    <w:sectPr w:rsidR="00FA4E59" w:rsidRPr="00FA4E59" w:rsidSect="00B6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6D4"/>
    <w:multiLevelType w:val="hybridMultilevel"/>
    <w:tmpl w:val="CD248C16"/>
    <w:lvl w:ilvl="0" w:tplc="B950D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40D3"/>
    <w:multiLevelType w:val="hybridMultilevel"/>
    <w:tmpl w:val="30521DC2"/>
    <w:lvl w:ilvl="0" w:tplc="EF1A4B46">
      <w:start w:val="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285F"/>
    <w:multiLevelType w:val="hybridMultilevel"/>
    <w:tmpl w:val="DD06EDA2"/>
    <w:lvl w:ilvl="0" w:tplc="B950D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4024"/>
    <w:multiLevelType w:val="hybridMultilevel"/>
    <w:tmpl w:val="6BD2DBCC"/>
    <w:lvl w:ilvl="0" w:tplc="C6DA1C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85A44"/>
    <w:multiLevelType w:val="hybridMultilevel"/>
    <w:tmpl w:val="8182BD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E4E35"/>
    <w:multiLevelType w:val="multilevel"/>
    <w:tmpl w:val="06BE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821F7F"/>
    <w:multiLevelType w:val="hybridMultilevel"/>
    <w:tmpl w:val="F9920FC0"/>
    <w:lvl w:ilvl="0" w:tplc="EF1A4B46">
      <w:start w:val="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D3FF7"/>
    <w:multiLevelType w:val="hybridMultilevel"/>
    <w:tmpl w:val="D9C4ECFA"/>
    <w:lvl w:ilvl="0" w:tplc="169EEACA">
      <w:start w:val="4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116DF"/>
    <w:multiLevelType w:val="multilevel"/>
    <w:tmpl w:val="284C7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6D1BDC"/>
    <w:multiLevelType w:val="hybridMultilevel"/>
    <w:tmpl w:val="426EED6C"/>
    <w:lvl w:ilvl="0" w:tplc="EF1A4B46">
      <w:start w:val="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75AED"/>
    <w:multiLevelType w:val="hybridMultilevel"/>
    <w:tmpl w:val="65587F76"/>
    <w:lvl w:ilvl="0" w:tplc="6F00B45A">
      <w:numFmt w:val="bullet"/>
      <w:lvlText w:val="-"/>
      <w:lvlJc w:val="left"/>
      <w:pPr>
        <w:ind w:left="720" w:hanging="360"/>
      </w:pPr>
      <w:rPr>
        <w:rFonts w:ascii="Open Sans" w:eastAsiaTheme="minorHAnsi" w:hAnsi="Open Sans" w:cs="Arial" w:hint="default"/>
        <w:color w:val="29364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52990"/>
    <w:multiLevelType w:val="hybridMultilevel"/>
    <w:tmpl w:val="B4DAB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D2A55"/>
    <w:multiLevelType w:val="hybridMultilevel"/>
    <w:tmpl w:val="8D6E4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D1CCE"/>
    <w:multiLevelType w:val="hybridMultilevel"/>
    <w:tmpl w:val="75F4B1F0"/>
    <w:lvl w:ilvl="0" w:tplc="169EEA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F4372"/>
    <w:multiLevelType w:val="hybridMultilevel"/>
    <w:tmpl w:val="6D84DDEC"/>
    <w:lvl w:ilvl="0" w:tplc="6F00B45A">
      <w:numFmt w:val="bullet"/>
      <w:lvlText w:val="-"/>
      <w:lvlJc w:val="left"/>
      <w:pPr>
        <w:ind w:left="720" w:hanging="360"/>
      </w:pPr>
      <w:rPr>
        <w:rFonts w:ascii="Open Sans" w:eastAsiaTheme="minorHAnsi" w:hAnsi="Open Sans" w:cs="Arial" w:hint="default"/>
        <w:color w:val="29364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14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F2"/>
    <w:rsid w:val="00014DD6"/>
    <w:rsid w:val="00055D3B"/>
    <w:rsid w:val="000A589E"/>
    <w:rsid w:val="000B45EE"/>
    <w:rsid w:val="000D17D3"/>
    <w:rsid w:val="00105275"/>
    <w:rsid w:val="0011104A"/>
    <w:rsid w:val="001267A2"/>
    <w:rsid w:val="00132C95"/>
    <w:rsid w:val="0016093F"/>
    <w:rsid w:val="001B0544"/>
    <w:rsid w:val="001B2C70"/>
    <w:rsid w:val="001B3B48"/>
    <w:rsid w:val="001D69E4"/>
    <w:rsid w:val="001E216A"/>
    <w:rsid w:val="001E34E5"/>
    <w:rsid w:val="00226C5E"/>
    <w:rsid w:val="00236A6F"/>
    <w:rsid w:val="00240814"/>
    <w:rsid w:val="00251F6C"/>
    <w:rsid w:val="002674D7"/>
    <w:rsid w:val="002B1745"/>
    <w:rsid w:val="00327E73"/>
    <w:rsid w:val="0034297C"/>
    <w:rsid w:val="00350757"/>
    <w:rsid w:val="00361BB8"/>
    <w:rsid w:val="003928C7"/>
    <w:rsid w:val="00436F51"/>
    <w:rsid w:val="004400F2"/>
    <w:rsid w:val="00475D46"/>
    <w:rsid w:val="004D7921"/>
    <w:rsid w:val="004E2C6D"/>
    <w:rsid w:val="004F44D8"/>
    <w:rsid w:val="00503582"/>
    <w:rsid w:val="0051273C"/>
    <w:rsid w:val="00516FD9"/>
    <w:rsid w:val="0056618A"/>
    <w:rsid w:val="00596C3F"/>
    <w:rsid w:val="005B1BDE"/>
    <w:rsid w:val="005D59F1"/>
    <w:rsid w:val="005F37E0"/>
    <w:rsid w:val="00607DA4"/>
    <w:rsid w:val="00626289"/>
    <w:rsid w:val="00656BDF"/>
    <w:rsid w:val="00664E16"/>
    <w:rsid w:val="00677956"/>
    <w:rsid w:val="00693608"/>
    <w:rsid w:val="00694DB5"/>
    <w:rsid w:val="006B491A"/>
    <w:rsid w:val="00761F3C"/>
    <w:rsid w:val="00762E91"/>
    <w:rsid w:val="007742BC"/>
    <w:rsid w:val="007B2844"/>
    <w:rsid w:val="007B78F4"/>
    <w:rsid w:val="008250CD"/>
    <w:rsid w:val="00825ADA"/>
    <w:rsid w:val="00851409"/>
    <w:rsid w:val="008574C5"/>
    <w:rsid w:val="008E132F"/>
    <w:rsid w:val="009030D8"/>
    <w:rsid w:val="0093512C"/>
    <w:rsid w:val="00973B1E"/>
    <w:rsid w:val="00977DB3"/>
    <w:rsid w:val="009C1053"/>
    <w:rsid w:val="009C6095"/>
    <w:rsid w:val="00A54C51"/>
    <w:rsid w:val="00AD7969"/>
    <w:rsid w:val="00AE7AC1"/>
    <w:rsid w:val="00B200C0"/>
    <w:rsid w:val="00B41DDC"/>
    <w:rsid w:val="00B516C6"/>
    <w:rsid w:val="00B6524D"/>
    <w:rsid w:val="00B77A7E"/>
    <w:rsid w:val="00B83192"/>
    <w:rsid w:val="00B839E8"/>
    <w:rsid w:val="00B910E2"/>
    <w:rsid w:val="00BA6855"/>
    <w:rsid w:val="00BB03B8"/>
    <w:rsid w:val="00C03CF1"/>
    <w:rsid w:val="00C21F8F"/>
    <w:rsid w:val="00C60425"/>
    <w:rsid w:val="00C81380"/>
    <w:rsid w:val="00C947A3"/>
    <w:rsid w:val="00D23C4C"/>
    <w:rsid w:val="00DB3B5F"/>
    <w:rsid w:val="00DC7033"/>
    <w:rsid w:val="00DD2E91"/>
    <w:rsid w:val="00E21DBC"/>
    <w:rsid w:val="00E26AB2"/>
    <w:rsid w:val="00E85A96"/>
    <w:rsid w:val="00EC754A"/>
    <w:rsid w:val="00ED41B5"/>
    <w:rsid w:val="00ED6F2A"/>
    <w:rsid w:val="00F0400E"/>
    <w:rsid w:val="00F049A2"/>
    <w:rsid w:val="00F63BE5"/>
    <w:rsid w:val="00F73614"/>
    <w:rsid w:val="00FA4E59"/>
    <w:rsid w:val="00FB2416"/>
    <w:rsid w:val="00FB5AC6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837B"/>
  <w15:chartTrackingRefBased/>
  <w15:docId w15:val="{FDBBB91E-17DB-4185-8BCC-7F982097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F37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Naslov3">
    <w:name w:val="heading 3"/>
    <w:basedOn w:val="Normal"/>
    <w:link w:val="Naslov3Char"/>
    <w:uiPriority w:val="9"/>
    <w:qFormat/>
    <w:rsid w:val="00EC7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400F2"/>
    <w:rPr>
      <w:strike w:val="0"/>
      <w:dstrike w:val="0"/>
      <w:color w:val="0000FF"/>
      <w:u w:val="none"/>
      <w:effect w:val="none"/>
    </w:rPr>
  </w:style>
  <w:style w:type="character" w:styleId="Naglaeno">
    <w:name w:val="Strong"/>
    <w:basedOn w:val="Zadanifontodlomka"/>
    <w:uiPriority w:val="22"/>
    <w:qFormat/>
    <w:rsid w:val="004400F2"/>
    <w:rPr>
      <w:b/>
      <w:bCs/>
    </w:rPr>
  </w:style>
  <w:style w:type="paragraph" w:customStyle="1" w:styleId="has-normal-font-size">
    <w:name w:val="has-normal-font-size"/>
    <w:basedOn w:val="Normal"/>
    <w:rsid w:val="0044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C754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C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eadtitle">
    <w:name w:val="leadtitle"/>
    <w:basedOn w:val="Normal"/>
    <w:rsid w:val="00EC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5140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B0544"/>
    <w:rPr>
      <w:color w:val="954F72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5F37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kurziv">
    <w:name w:val="kurziv"/>
    <w:basedOn w:val="Zadanifontodlomka"/>
    <w:rsid w:val="00F049A2"/>
  </w:style>
  <w:style w:type="paragraph" w:customStyle="1" w:styleId="xmsonormal">
    <w:name w:val="x_msonormal"/>
    <w:basedOn w:val="Normal"/>
    <w:uiPriority w:val="99"/>
    <w:rsid w:val="00475D46"/>
    <w:pPr>
      <w:spacing w:after="0" w:line="240" w:lineRule="auto"/>
    </w:pPr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2847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229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2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8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2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68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24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10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9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707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81A37-0103-4011-8F47-CFFC6BA2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4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Protega</dc:creator>
  <cp:keywords/>
  <dc:description/>
  <cp:lastModifiedBy>Zoran Protega</cp:lastModifiedBy>
  <cp:revision>2</cp:revision>
  <dcterms:created xsi:type="dcterms:W3CDTF">2022-09-27T10:09:00Z</dcterms:created>
  <dcterms:modified xsi:type="dcterms:W3CDTF">2022-09-27T10:09:00Z</dcterms:modified>
</cp:coreProperties>
</file>